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515C" w14:textId="77777777" w:rsidR="0045446C" w:rsidRPr="00651F0C" w:rsidRDefault="0045446C" w:rsidP="00C24CBE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51F0C">
        <w:rPr>
          <w:rFonts w:ascii="Arial" w:hAnsi="Arial" w:cs="Arial"/>
          <w:b/>
          <w:bCs/>
          <w:sz w:val="32"/>
          <w:szCs w:val="32"/>
        </w:rPr>
        <w:t>CURRICULUM VITAE</w:t>
      </w:r>
    </w:p>
    <w:p w14:paraId="3DB01A4D" w14:textId="77777777" w:rsidR="00C32D33" w:rsidRPr="00651F0C" w:rsidRDefault="00C32D33" w:rsidP="00C24CB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27EDDAAF" w14:textId="77777777" w:rsidR="00002D6D" w:rsidRPr="00651F0C" w:rsidRDefault="0045446C" w:rsidP="00C24CBE">
      <w:pPr>
        <w:numPr>
          <w:ilvl w:val="0"/>
          <w:numId w:val="16"/>
        </w:numPr>
        <w:tabs>
          <w:tab w:val="left" w:pos="0"/>
        </w:tabs>
        <w:ind w:left="0" w:firstLine="0"/>
        <w:contextualSpacing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>Name</w:t>
      </w:r>
      <w:r w:rsidR="003F3EE7" w:rsidRPr="00651F0C">
        <w:rPr>
          <w:rFonts w:ascii="Arial" w:hAnsi="Arial" w:cs="Arial"/>
          <w:b/>
        </w:rPr>
        <w:t xml:space="preserve"> </w:t>
      </w:r>
      <w:r w:rsidR="00EA4DEB" w:rsidRPr="00651F0C">
        <w:rPr>
          <w:rFonts w:ascii="Arial" w:hAnsi="Arial" w:cs="Arial"/>
          <w:b/>
        </w:rPr>
        <w:t>and</w:t>
      </w:r>
      <w:r w:rsidR="003D0B86" w:rsidRPr="00651F0C">
        <w:rPr>
          <w:rFonts w:ascii="Arial" w:hAnsi="Arial" w:cs="Arial"/>
          <w:b/>
        </w:rPr>
        <w:t xml:space="preserve"> Surname</w:t>
      </w:r>
      <w:r w:rsidRPr="00651F0C">
        <w:rPr>
          <w:rFonts w:ascii="Arial" w:hAnsi="Arial" w:cs="Arial"/>
          <w:b/>
        </w:rPr>
        <w:t xml:space="preserve">: </w:t>
      </w:r>
      <w:r w:rsidR="00614E55" w:rsidRPr="00651F0C">
        <w:rPr>
          <w:rFonts w:ascii="Arial" w:hAnsi="Arial" w:cs="Arial"/>
        </w:rPr>
        <w:t xml:space="preserve">Hüseyin </w:t>
      </w:r>
      <w:r w:rsidR="000E2C58" w:rsidRPr="00651F0C">
        <w:rPr>
          <w:rFonts w:ascii="Arial" w:hAnsi="Arial" w:cs="Arial"/>
        </w:rPr>
        <w:t>IŞIKSAL</w:t>
      </w:r>
      <w:r w:rsidR="003F3EE7" w:rsidRPr="00651F0C">
        <w:rPr>
          <w:rFonts w:ascii="Arial" w:hAnsi="Arial" w:cs="Arial"/>
        </w:rPr>
        <w:t xml:space="preserve">  </w:t>
      </w:r>
    </w:p>
    <w:p w14:paraId="6AEB35D3" w14:textId="77777777" w:rsidR="00002D6D" w:rsidRPr="00651F0C" w:rsidRDefault="00002D6D" w:rsidP="00C24CBE">
      <w:pPr>
        <w:tabs>
          <w:tab w:val="left" w:pos="0"/>
        </w:tabs>
        <w:contextualSpacing/>
        <w:rPr>
          <w:rFonts w:ascii="Arial" w:hAnsi="Arial" w:cs="Arial"/>
        </w:rPr>
      </w:pPr>
    </w:p>
    <w:p w14:paraId="5C7CE014" w14:textId="77777777" w:rsidR="00002D6D" w:rsidRPr="00651F0C" w:rsidRDefault="0041778E" w:rsidP="00C24CBE">
      <w:pPr>
        <w:numPr>
          <w:ilvl w:val="0"/>
          <w:numId w:val="16"/>
        </w:numPr>
        <w:tabs>
          <w:tab w:val="left" w:pos="0"/>
        </w:tabs>
        <w:ind w:left="0" w:firstLine="0"/>
        <w:contextualSpacing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>Email:</w:t>
      </w:r>
      <w:r w:rsidR="00B5415A" w:rsidRPr="00651F0C">
        <w:rPr>
          <w:rFonts w:ascii="Arial" w:hAnsi="Arial" w:cs="Arial"/>
          <w:b/>
        </w:rPr>
        <w:t xml:space="preserve"> </w:t>
      </w:r>
      <w:hyperlink r:id="rId8" w:history="1">
        <w:r w:rsidR="00336494" w:rsidRPr="00651F0C">
          <w:rPr>
            <w:rStyle w:val="Hyperlink"/>
            <w:rFonts w:ascii="Arial" w:hAnsi="Arial" w:cs="Arial"/>
            <w:u w:val="none"/>
          </w:rPr>
          <w:t>hisiksal@hotmail.com</w:t>
        </w:r>
      </w:hyperlink>
    </w:p>
    <w:p w14:paraId="3DAD45FE" w14:textId="77777777" w:rsidR="00002D6D" w:rsidRPr="00651F0C" w:rsidRDefault="00002D6D" w:rsidP="00C24CBE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lang w:val="en-GB"/>
        </w:rPr>
      </w:pPr>
    </w:p>
    <w:p w14:paraId="5F737744" w14:textId="28352385" w:rsidR="00002D6D" w:rsidRPr="00651F0C" w:rsidRDefault="00EA4DEB" w:rsidP="00C24CBE">
      <w:pPr>
        <w:numPr>
          <w:ilvl w:val="0"/>
          <w:numId w:val="16"/>
        </w:numPr>
        <w:tabs>
          <w:tab w:val="left" w:pos="0"/>
        </w:tabs>
        <w:ind w:left="0" w:firstLine="0"/>
        <w:contextualSpacing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 xml:space="preserve">Date </w:t>
      </w:r>
      <w:r w:rsidR="005C7E6C" w:rsidRPr="00651F0C">
        <w:rPr>
          <w:rFonts w:ascii="Arial" w:hAnsi="Arial" w:cs="Arial"/>
          <w:b/>
        </w:rPr>
        <w:t xml:space="preserve">and </w:t>
      </w:r>
      <w:r w:rsidR="00433D8D" w:rsidRPr="00651F0C">
        <w:rPr>
          <w:rFonts w:ascii="Arial" w:hAnsi="Arial" w:cs="Arial"/>
          <w:b/>
        </w:rPr>
        <w:t>Place</w:t>
      </w:r>
      <w:r w:rsidR="005C7E6C" w:rsidRPr="00651F0C">
        <w:rPr>
          <w:rFonts w:ascii="Arial" w:hAnsi="Arial" w:cs="Arial"/>
          <w:b/>
        </w:rPr>
        <w:t xml:space="preserve"> </w:t>
      </w:r>
      <w:r w:rsidRPr="00651F0C">
        <w:rPr>
          <w:rFonts w:ascii="Arial" w:hAnsi="Arial" w:cs="Arial"/>
          <w:b/>
        </w:rPr>
        <w:t>of B</w:t>
      </w:r>
      <w:r w:rsidR="0045446C" w:rsidRPr="00651F0C">
        <w:rPr>
          <w:rFonts w:ascii="Arial" w:hAnsi="Arial" w:cs="Arial"/>
          <w:b/>
        </w:rPr>
        <w:t xml:space="preserve">irth: </w:t>
      </w:r>
      <w:r w:rsidR="00EB262A" w:rsidRPr="00651F0C">
        <w:rPr>
          <w:rFonts w:ascii="Arial" w:hAnsi="Arial" w:cs="Arial"/>
        </w:rPr>
        <w:t>August 21, 1977</w:t>
      </w:r>
      <w:r w:rsidR="005C7E6C" w:rsidRPr="00651F0C">
        <w:rPr>
          <w:rFonts w:ascii="Arial" w:hAnsi="Arial" w:cs="Arial"/>
        </w:rPr>
        <w:t xml:space="preserve">, </w:t>
      </w:r>
      <w:r w:rsidR="00036D18" w:rsidRPr="00651F0C">
        <w:rPr>
          <w:rFonts w:ascii="Arial" w:hAnsi="Arial" w:cs="Arial"/>
        </w:rPr>
        <w:t xml:space="preserve">Gazimağusa-TRNC </w:t>
      </w:r>
    </w:p>
    <w:p w14:paraId="19A06396" w14:textId="77777777" w:rsidR="00036D18" w:rsidRPr="00651F0C" w:rsidRDefault="00036D18" w:rsidP="00C24CBE">
      <w:pPr>
        <w:tabs>
          <w:tab w:val="left" w:pos="0"/>
        </w:tabs>
        <w:contextualSpacing/>
        <w:rPr>
          <w:rFonts w:ascii="Arial" w:hAnsi="Arial" w:cs="Arial"/>
        </w:rPr>
      </w:pPr>
    </w:p>
    <w:p w14:paraId="59AA7E35" w14:textId="3C7867DE" w:rsidR="00002D6D" w:rsidRPr="00651F0C" w:rsidRDefault="00002D6D" w:rsidP="00C24CBE">
      <w:pPr>
        <w:numPr>
          <w:ilvl w:val="0"/>
          <w:numId w:val="16"/>
        </w:numPr>
        <w:tabs>
          <w:tab w:val="left" w:pos="0"/>
        </w:tabs>
        <w:ind w:left="0" w:firstLine="0"/>
        <w:contextualSpacing/>
        <w:rPr>
          <w:rFonts w:ascii="Arial" w:hAnsi="Arial" w:cs="Arial"/>
        </w:rPr>
      </w:pPr>
      <w:r w:rsidRPr="00651F0C">
        <w:rPr>
          <w:rFonts w:ascii="Arial" w:hAnsi="Arial" w:cs="Arial"/>
          <w:b/>
          <w:bCs/>
        </w:rPr>
        <w:t xml:space="preserve">Nationality: </w:t>
      </w:r>
      <w:r w:rsidR="00A82945" w:rsidRPr="00651F0C">
        <w:rPr>
          <w:rFonts w:ascii="Arial" w:hAnsi="Arial" w:cs="Arial"/>
        </w:rPr>
        <w:t>TRNC</w:t>
      </w:r>
    </w:p>
    <w:p w14:paraId="78C9E772" w14:textId="77777777" w:rsidR="00036D18" w:rsidRPr="00651F0C" w:rsidRDefault="00036D18" w:rsidP="00C24CBE">
      <w:pPr>
        <w:tabs>
          <w:tab w:val="left" w:pos="0"/>
        </w:tabs>
        <w:contextualSpacing/>
        <w:rPr>
          <w:rFonts w:ascii="Arial" w:hAnsi="Arial" w:cs="Arial"/>
        </w:rPr>
      </w:pPr>
    </w:p>
    <w:p w14:paraId="7CB89AFB" w14:textId="77777777" w:rsidR="0045446C" w:rsidRPr="00651F0C" w:rsidRDefault="0045446C" w:rsidP="00C24CBE">
      <w:pPr>
        <w:pStyle w:val="NormalWeb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0"/>
        <w:contextualSpacing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 xml:space="preserve">Title: </w:t>
      </w:r>
      <w:r w:rsidR="000E42EB" w:rsidRPr="00651F0C">
        <w:rPr>
          <w:rFonts w:ascii="Arial" w:hAnsi="Arial" w:cs="Arial"/>
        </w:rPr>
        <w:t xml:space="preserve">Prof. </w:t>
      </w:r>
      <w:proofErr w:type="spellStart"/>
      <w:r w:rsidR="00EB262A" w:rsidRPr="00651F0C">
        <w:rPr>
          <w:rFonts w:ascii="Arial" w:hAnsi="Arial" w:cs="Arial"/>
        </w:rPr>
        <w:t>Dr.</w:t>
      </w:r>
      <w:proofErr w:type="spellEnd"/>
    </w:p>
    <w:p w14:paraId="0BDCA718" w14:textId="77777777" w:rsidR="00A82945" w:rsidRPr="00651F0C" w:rsidRDefault="00A82945" w:rsidP="00C24CBE">
      <w:pPr>
        <w:pStyle w:val="NormalWeb"/>
        <w:tabs>
          <w:tab w:val="left" w:pos="0"/>
        </w:tabs>
        <w:spacing w:after="0" w:afterAutospacing="0"/>
        <w:contextualSpacing/>
        <w:rPr>
          <w:rFonts w:ascii="Arial" w:hAnsi="Arial" w:cs="Arial"/>
          <w:b/>
        </w:rPr>
      </w:pPr>
    </w:p>
    <w:p w14:paraId="1B13CA70" w14:textId="72358FDB" w:rsidR="00C40FF7" w:rsidRPr="00651F0C" w:rsidRDefault="00002D6D" w:rsidP="00C24CBE">
      <w:pPr>
        <w:pStyle w:val="NormalWeb"/>
        <w:tabs>
          <w:tab w:val="left" w:pos="0"/>
        </w:tabs>
        <w:spacing w:after="0" w:afterAutospacing="0"/>
        <w:contextualSpacing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>6</w:t>
      </w:r>
      <w:r w:rsidR="0045446C" w:rsidRPr="00651F0C">
        <w:rPr>
          <w:rFonts w:ascii="Arial" w:hAnsi="Arial" w:cs="Arial"/>
          <w:b/>
        </w:rPr>
        <w:t>.  University</w:t>
      </w:r>
      <w:r w:rsidR="00AB6D76" w:rsidRPr="00651F0C">
        <w:rPr>
          <w:rFonts w:ascii="Arial" w:hAnsi="Arial" w:cs="Arial"/>
          <w:b/>
        </w:rPr>
        <w:t xml:space="preserve"> </w:t>
      </w:r>
      <w:r w:rsidR="0045446C" w:rsidRPr="00651F0C">
        <w:rPr>
          <w:rFonts w:ascii="Arial" w:hAnsi="Arial" w:cs="Arial"/>
          <w:b/>
        </w:rPr>
        <w:t>Diplomas</w:t>
      </w:r>
      <w:r w:rsidR="0045446C" w:rsidRPr="00651F0C">
        <w:rPr>
          <w:rFonts w:ascii="Arial" w:hAnsi="Arial" w:cs="Arial"/>
        </w:rPr>
        <w:t xml:space="preserve">: </w:t>
      </w:r>
    </w:p>
    <w:tbl>
      <w:tblPr>
        <w:tblW w:w="9364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2"/>
        <w:gridCol w:w="2997"/>
        <w:gridCol w:w="3270"/>
        <w:gridCol w:w="1615"/>
      </w:tblGrid>
      <w:tr w:rsidR="00C40FF7" w:rsidRPr="00651F0C" w14:paraId="32BC2C1D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9EB93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F4BC7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B0847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976B7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  <w:b/>
              </w:rPr>
              <w:t>Year</w:t>
            </w:r>
          </w:p>
        </w:tc>
      </w:tr>
      <w:tr w:rsidR="00C40FF7" w:rsidRPr="00651F0C" w14:paraId="59C36514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52202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69FE4" w14:textId="77777777" w:rsidR="00C40FF7" w:rsidRPr="00651F0C" w:rsidRDefault="00C40FF7" w:rsidP="00C24CBE">
            <w:pPr>
              <w:tabs>
                <w:tab w:val="left" w:pos="0"/>
              </w:tabs>
              <w:ind w:right="30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 (High Honours)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0965D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Eastern Mediterranean University - </w:t>
            </w:r>
            <w:r w:rsidR="004A5145" w:rsidRPr="00651F0C">
              <w:rPr>
                <w:rFonts w:ascii="Arial" w:hAnsi="Arial" w:cs="Arial"/>
              </w:rPr>
              <w:t>TRNC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551E3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1998</w:t>
            </w:r>
          </w:p>
        </w:tc>
      </w:tr>
      <w:tr w:rsidR="00C40FF7" w:rsidRPr="00651F0C" w14:paraId="28E3DC08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99485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38D81" w14:textId="77777777" w:rsidR="00C40FF7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Politics &amp; </w:t>
            </w:r>
            <w:r w:rsidR="00C40FF7" w:rsidRPr="00651F0C">
              <w:rPr>
                <w:rFonts w:ascii="Arial" w:hAnsi="Arial" w:cs="Arial"/>
              </w:rPr>
              <w:t xml:space="preserve">International </w:t>
            </w:r>
            <w:r w:rsidRPr="00651F0C">
              <w:rPr>
                <w:rFonts w:ascii="Arial" w:hAnsi="Arial" w:cs="Aria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869E0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University of Warwick - UK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29250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2000</w:t>
            </w:r>
          </w:p>
        </w:tc>
      </w:tr>
      <w:tr w:rsidR="00C40FF7" w:rsidRPr="00651F0C" w14:paraId="338AB1D0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CF7FF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PhD </w:t>
            </w:r>
            <w:r w:rsidR="00E75E9E" w:rsidRPr="00651F0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2CA59" w14:textId="77777777" w:rsidR="00C40FF7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Politics &amp; </w:t>
            </w:r>
            <w:r w:rsidR="00C40FF7" w:rsidRPr="00651F0C">
              <w:rPr>
                <w:rFonts w:ascii="Arial" w:hAnsi="Arial" w:cs="Arial"/>
              </w:rPr>
              <w:t>International</w:t>
            </w:r>
            <w:r w:rsidRPr="00651F0C">
              <w:rPr>
                <w:rFonts w:ascii="Arial" w:hAnsi="Arial" w:cs="Arial"/>
              </w:rPr>
              <w:t xml:space="preserve"> R.</w:t>
            </w:r>
            <w:r w:rsidR="00C40FF7" w:rsidRPr="00651F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9BAF0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Keele University - UK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52D61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2009</w:t>
            </w:r>
          </w:p>
        </w:tc>
      </w:tr>
      <w:tr w:rsidR="00C40FF7" w:rsidRPr="00651F0C" w14:paraId="21CBD549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44EA7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PhD </w:t>
            </w:r>
            <w:r w:rsidR="00E75E9E" w:rsidRPr="00651F0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518E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79C36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Middle East Technical University - Turkey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0A58C" w14:textId="77777777" w:rsidR="00C40FF7" w:rsidRPr="00651F0C" w:rsidRDefault="00C40FF7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2012</w:t>
            </w:r>
          </w:p>
        </w:tc>
      </w:tr>
      <w:tr w:rsidR="001F1D05" w:rsidRPr="00651F0C" w14:paraId="71F1CC42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21ACD" w14:textId="77777777" w:rsidR="001F1D05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Assoc. Prof.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AF6AC" w14:textId="77777777" w:rsidR="001F1D05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61A46" w14:textId="77777777" w:rsidR="001F1D05" w:rsidRPr="00651F0C" w:rsidRDefault="00071D7D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651F0C">
              <w:rPr>
                <w:rFonts w:ascii="Arial" w:hAnsi="Arial" w:cs="Arial"/>
              </w:rPr>
              <w:t>Girne</w:t>
            </w:r>
            <w:proofErr w:type="spellEnd"/>
            <w:r w:rsidRPr="00651F0C">
              <w:rPr>
                <w:rFonts w:ascii="Arial" w:hAnsi="Arial" w:cs="Arial"/>
              </w:rPr>
              <w:t xml:space="preserve"> American </w:t>
            </w:r>
            <w:proofErr w:type="spellStart"/>
            <w:r w:rsidRPr="00651F0C">
              <w:rPr>
                <w:rFonts w:ascii="Arial" w:hAnsi="Arial" w:cs="Arial"/>
              </w:rPr>
              <w:t>Univ</w:t>
            </w:r>
            <w:proofErr w:type="spellEnd"/>
            <w:r w:rsidRPr="00651F0C">
              <w:rPr>
                <w:rFonts w:ascii="Arial" w:hAnsi="Arial" w:cs="Arial"/>
              </w:rPr>
              <w:t xml:space="preserve"> - TRNC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AB795" w14:textId="77777777" w:rsidR="001F1D05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2014</w:t>
            </w:r>
          </w:p>
        </w:tc>
      </w:tr>
      <w:tr w:rsidR="001F1D05" w:rsidRPr="00651F0C" w14:paraId="676EB179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E700" w14:textId="77777777" w:rsidR="001F1D05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Assoc. Prof.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BE1EA" w14:textId="77777777" w:rsidR="001F1D05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68B9A" w14:textId="62BDB787" w:rsidR="001F1D05" w:rsidRPr="00651F0C" w:rsidRDefault="00002D6D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HEC</w:t>
            </w:r>
            <w:r w:rsidR="001F1D05" w:rsidRPr="00651F0C">
              <w:rPr>
                <w:rFonts w:ascii="Arial" w:hAnsi="Arial" w:cs="Arial"/>
              </w:rPr>
              <w:t xml:space="preserve"> </w:t>
            </w:r>
            <w:r w:rsidR="00E944EA" w:rsidRPr="00651F0C">
              <w:rPr>
                <w:rFonts w:ascii="Arial" w:hAnsi="Arial" w:cs="Arial"/>
              </w:rPr>
              <w:t xml:space="preserve">(YÖK) </w:t>
            </w:r>
            <w:r w:rsidR="001F1D05" w:rsidRPr="00651F0C">
              <w:rPr>
                <w:rFonts w:ascii="Arial" w:hAnsi="Arial" w:cs="Arial"/>
              </w:rPr>
              <w:t>- Turkey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65243" w14:textId="77777777" w:rsidR="001F1D05" w:rsidRPr="00651F0C" w:rsidRDefault="001F1D05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201</w:t>
            </w:r>
            <w:r w:rsidR="00AF134E" w:rsidRPr="00651F0C">
              <w:rPr>
                <w:rFonts w:ascii="Arial" w:hAnsi="Arial" w:cs="Arial"/>
              </w:rPr>
              <w:t>7</w:t>
            </w:r>
          </w:p>
        </w:tc>
      </w:tr>
      <w:tr w:rsidR="000E2C58" w:rsidRPr="00651F0C" w14:paraId="69947D79" w14:textId="77777777" w:rsidTr="00E75E9E">
        <w:trPr>
          <w:tblCellSpacing w:w="0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B66B2" w14:textId="77777777" w:rsidR="000E2C58" w:rsidRPr="00651F0C" w:rsidRDefault="000E2C58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Professor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F782F" w14:textId="77777777" w:rsidR="000E2C58" w:rsidRPr="00651F0C" w:rsidRDefault="000E2C58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25B6C" w14:textId="77777777" w:rsidR="000E2C58" w:rsidRPr="00651F0C" w:rsidRDefault="000E2C58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Near East University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A087C" w14:textId="77777777" w:rsidR="000E2C58" w:rsidRPr="00651F0C" w:rsidRDefault="000E2C58" w:rsidP="00C24C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2020</w:t>
            </w:r>
          </w:p>
        </w:tc>
      </w:tr>
    </w:tbl>
    <w:p w14:paraId="009E718A" w14:textId="77777777" w:rsidR="00BE1A13" w:rsidRPr="00651F0C" w:rsidRDefault="00902DAE" w:rsidP="00C24CBE">
      <w:pPr>
        <w:pStyle w:val="NormalWeb"/>
        <w:tabs>
          <w:tab w:val="left" w:pos="0"/>
        </w:tabs>
        <w:jc w:val="both"/>
        <w:rPr>
          <w:rFonts w:ascii="Arial" w:hAnsi="Arial" w:cs="Arial"/>
          <w:b/>
        </w:rPr>
      </w:pPr>
      <w:r w:rsidRPr="00651F0C">
        <w:rPr>
          <w:rFonts w:ascii="Arial" w:hAnsi="Arial" w:cs="Arial"/>
          <w:b/>
        </w:rPr>
        <w:t>5.</w:t>
      </w:r>
      <w:r w:rsidR="006E2918" w:rsidRPr="00651F0C">
        <w:rPr>
          <w:rFonts w:ascii="Arial" w:hAnsi="Arial" w:cs="Arial"/>
          <w:b/>
        </w:rPr>
        <w:t xml:space="preserve"> </w:t>
      </w:r>
      <w:r w:rsidR="00AB6D76" w:rsidRPr="00651F0C">
        <w:rPr>
          <w:rFonts w:ascii="Arial" w:hAnsi="Arial" w:cs="Arial"/>
          <w:b/>
        </w:rPr>
        <w:t>Work Experience</w:t>
      </w: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719"/>
        <w:gridCol w:w="2214"/>
        <w:gridCol w:w="2301"/>
      </w:tblGrid>
      <w:tr w:rsidR="00BE1A13" w:rsidRPr="00651F0C" w14:paraId="4DB0FB79" w14:textId="77777777" w:rsidTr="00E944EA">
        <w:trPr>
          <w:trHeight w:val="738"/>
        </w:trPr>
        <w:tc>
          <w:tcPr>
            <w:tcW w:w="1701" w:type="dxa"/>
          </w:tcPr>
          <w:p w14:paraId="597661CB" w14:textId="77777777" w:rsidR="00AB6D76" w:rsidRPr="00651F0C" w:rsidRDefault="00AB6D76" w:rsidP="00B026BF">
            <w:pPr>
              <w:pStyle w:val="NormalWeb"/>
              <w:pBdr>
                <w:bottom w:val="single" w:sz="4" w:space="1" w:color="auto"/>
              </w:pBd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1F0C">
              <w:rPr>
                <w:rFonts w:ascii="Arial" w:hAnsi="Arial" w:cs="Arial"/>
                <w:b/>
              </w:rPr>
              <w:t>Title</w:t>
            </w:r>
          </w:p>
          <w:p w14:paraId="2D929E76" w14:textId="77777777" w:rsidR="00BE1A13" w:rsidRPr="00651F0C" w:rsidRDefault="00BE1A13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Lecturer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14:paraId="6CD5E184" w14:textId="77777777" w:rsidR="00AB6D76" w:rsidRPr="00651F0C" w:rsidRDefault="00AB6D76" w:rsidP="00B026BF">
            <w:pPr>
              <w:pStyle w:val="NormalWeb"/>
              <w:pBdr>
                <w:bottom w:val="single" w:sz="4" w:space="1" w:color="auto"/>
              </w:pBd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51F0C">
              <w:rPr>
                <w:rFonts w:ascii="Arial" w:hAnsi="Arial" w:cs="Arial"/>
                <w:b/>
              </w:rPr>
              <w:t>Department</w:t>
            </w:r>
          </w:p>
          <w:p w14:paraId="64397E2F" w14:textId="77777777" w:rsidR="00BE1A13" w:rsidRPr="00651F0C" w:rsidRDefault="00BE1A13" w:rsidP="00B026BF">
            <w:pPr>
              <w:pStyle w:val="NormalWeb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</w:t>
            </w:r>
          </w:p>
        </w:tc>
        <w:tc>
          <w:tcPr>
            <w:tcW w:w="2214" w:type="dxa"/>
          </w:tcPr>
          <w:p w14:paraId="0CAACD62" w14:textId="77777777" w:rsidR="00AB6D76" w:rsidRPr="00651F0C" w:rsidRDefault="00AB6D76" w:rsidP="00B026BF">
            <w:pPr>
              <w:pStyle w:val="NormalWeb"/>
              <w:pBdr>
                <w:bottom w:val="single" w:sz="4" w:space="1" w:color="auto"/>
              </w:pBd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51F0C">
              <w:rPr>
                <w:rFonts w:ascii="Arial" w:hAnsi="Arial" w:cs="Arial"/>
                <w:b/>
              </w:rPr>
              <w:t>Location</w:t>
            </w:r>
          </w:p>
          <w:p w14:paraId="0F95E931" w14:textId="77777777" w:rsidR="00BE1A13" w:rsidRPr="00651F0C" w:rsidRDefault="00BE1A13" w:rsidP="00B026BF">
            <w:pPr>
              <w:pStyle w:val="NormalWeb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Istanbul, Turkey</w:t>
            </w:r>
          </w:p>
        </w:tc>
        <w:tc>
          <w:tcPr>
            <w:tcW w:w="2301" w:type="dxa"/>
          </w:tcPr>
          <w:p w14:paraId="051FC64F" w14:textId="77777777" w:rsidR="00AB6D76" w:rsidRPr="00651F0C" w:rsidRDefault="00AB6D76" w:rsidP="00B026BF">
            <w:pPr>
              <w:pStyle w:val="NormalWeb"/>
              <w:pBdr>
                <w:bottom w:val="single" w:sz="4" w:space="1" w:color="auto"/>
              </w:pBdr>
              <w:tabs>
                <w:tab w:val="left" w:pos="0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651F0C">
              <w:rPr>
                <w:rFonts w:ascii="Arial" w:hAnsi="Arial" w:cs="Arial"/>
                <w:b/>
              </w:rPr>
              <w:t>Period</w:t>
            </w:r>
          </w:p>
          <w:p w14:paraId="2F077F72" w14:textId="77777777" w:rsidR="00BE1A13" w:rsidRPr="00651F0C" w:rsidRDefault="00AB6D76" w:rsidP="00B026BF">
            <w:pPr>
              <w:pStyle w:val="NormalWeb"/>
              <w:tabs>
                <w:tab w:val="left" w:pos="0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Sep 2002-Oct </w:t>
            </w:r>
            <w:r w:rsidR="00BE1A13" w:rsidRPr="00651F0C">
              <w:rPr>
                <w:rFonts w:ascii="Arial" w:hAnsi="Arial" w:cs="Arial"/>
              </w:rPr>
              <w:t>2006</w:t>
            </w:r>
          </w:p>
        </w:tc>
      </w:tr>
      <w:tr w:rsidR="00BE1A13" w:rsidRPr="00651F0C" w14:paraId="43703202" w14:textId="77777777" w:rsidTr="00E944EA">
        <w:trPr>
          <w:trHeight w:val="443"/>
        </w:trPr>
        <w:tc>
          <w:tcPr>
            <w:tcW w:w="1701" w:type="dxa"/>
          </w:tcPr>
          <w:p w14:paraId="19AC409A" w14:textId="77777777" w:rsidR="00BE1A13" w:rsidRPr="00651F0C" w:rsidRDefault="00BE1A13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Visiting Lecturer</w:t>
            </w:r>
          </w:p>
        </w:tc>
        <w:tc>
          <w:tcPr>
            <w:tcW w:w="2719" w:type="dxa"/>
          </w:tcPr>
          <w:p w14:paraId="00372027" w14:textId="77777777" w:rsidR="00BE1A13" w:rsidRPr="00651F0C" w:rsidRDefault="00EA4DEB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Politics and</w:t>
            </w:r>
            <w:r w:rsidR="00BE1A13" w:rsidRPr="00651F0C">
              <w:rPr>
                <w:rFonts w:ascii="Arial" w:hAnsi="Arial" w:cs="Arial"/>
              </w:rPr>
              <w:t xml:space="preserve"> International Relations</w:t>
            </w:r>
          </w:p>
        </w:tc>
        <w:tc>
          <w:tcPr>
            <w:tcW w:w="2214" w:type="dxa"/>
          </w:tcPr>
          <w:p w14:paraId="5DD9213A" w14:textId="5352EFE2" w:rsidR="00BE1A13" w:rsidRPr="00651F0C" w:rsidRDefault="00BE1A13" w:rsidP="00B026BF">
            <w:pPr>
              <w:pStyle w:val="NormalWeb"/>
              <w:tabs>
                <w:tab w:val="left" w:pos="0"/>
              </w:tabs>
              <w:spacing w:line="360" w:lineRule="auto"/>
              <w:ind w:right="-132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University of</w:t>
            </w:r>
            <w:r w:rsidR="00B026BF">
              <w:rPr>
                <w:rFonts w:ascii="Arial" w:hAnsi="Arial" w:cs="Arial"/>
              </w:rPr>
              <w:t xml:space="preserve"> Keele</w:t>
            </w:r>
            <w:r w:rsidRPr="00651F0C">
              <w:rPr>
                <w:rFonts w:ascii="Arial" w:hAnsi="Arial" w:cs="Arial"/>
              </w:rPr>
              <w:t xml:space="preserve"> England</w:t>
            </w:r>
          </w:p>
        </w:tc>
        <w:tc>
          <w:tcPr>
            <w:tcW w:w="2301" w:type="dxa"/>
          </w:tcPr>
          <w:p w14:paraId="6DDC9C97" w14:textId="77777777" w:rsidR="00BE1A13" w:rsidRPr="00651F0C" w:rsidRDefault="00B71E05" w:rsidP="00B026BF">
            <w:pPr>
              <w:pStyle w:val="NormalWeb"/>
              <w:tabs>
                <w:tab w:val="left" w:pos="0"/>
              </w:tabs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Summer </w:t>
            </w:r>
            <w:r w:rsidR="00BE1A13" w:rsidRPr="00651F0C">
              <w:rPr>
                <w:rFonts w:ascii="Arial" w:hAnsi="Arial" w:cs="Arial"/>
              </w:rPr>
              <w:t>2005</w:t>
            </w:r>
          </w:p>
        </w:tc>
      </w:tr>
      <w:tr w:rsidR="00BE1A13" w:rsidRPr="00651F0C" w14:paraId="692C8546" w14:textId="77777777" w:rsidTr="00E944EA">
        <w:trPr>
          <w:trHeight w:val="611"/>
        </w:trPr>
        <w:tc>
          <w:tcPr>
            <w:tcW w:w="1701" w:type="dxa"/>
          </w:tcPr>
          <w:p w14:paraId="423B58F5" w14:textId="77777777" w:rsidR="00BE1A13" w:rsidRPr="00651F0C" w:rsidRDefault="00BE1A13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Visiting Lecturer</w:t>
            </w:r>
          </w:p>
        </w:tc>
        <w:tc>
          <w:tcPr>
            <w:tcW w:w="2719" w:type="dxa"/>
          </w:tcPr>
          <w:p w14:paraId="79D08DDC" w14:textId="1DCBE659" w:rsidR="00BE1A13" w:rsidRPr="00651F0C" w:rsidRDefault="00B026BF" w:rsidP="00B026BF">
            <w:pPr>
              <w:pStyle w:val="NormalWeb"/>
              <w:tabs>
                <w:tab w:val="left" w:pos="0"/>
              </w:tabs>
              <w:spacing w:line="360" w:lineRule="auto"/>
              <w:ind w:right="-87"/>
              <w:jc w:val="center"/>
              <w:rPr>
                <w:rFonts w:ascii="Arial" w:hAnsi="Arial" w:cs="Arial"/>
              </w:rPr>
            </w:pPr>
            <w:r w:rsidRPr="00B026BF">
              <w:rPr>
                <w:rFonts w:ascii="Arial" w:hAnsi="Arial" w:cs="Arial"/>
              </w:rPr>
              <w:t>Politics and International Relations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0DF2F7A" w14:textId="5827E6D8" w:rsidR="00BE1A13" w:rsidRPr="00651F0C" w:rsidRDefault="00BE1A13" w:rsidP="00B026BF">
            <w:pPr>
              <w:pStyle w:val="NormalWeb"/>
              <w:tabs>
                <w:tab w:val="left" w:pos="0"/>
              </w:tabs>
              <w:spacing w:line="360" w:lineRule="auto"/>
              <w:ind w:right="-132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University of </w:t>
            </w:r>
            <w:proofErr w:type="gramStart"/>
            <w:r w:rsidRPr="00651F0C">
              <w:rPr>
                <w:rFonts w:ascii="Arial" w:hAnsi="Arial" w:cs="Arial"/>
              </w:rPr>
              <w:t>Keele  England</w:t>
            </w:r>
            <w:proofErr w:type="gramEnd"/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1D2D2D38" w14:textId="77777777" w:rsidR="00BE1A13" w:rsidRPr="00651F0C" w:rsidRDefault="00B71E05" w:rsidP="00B026BF">
            <w:pPr>
              <w:pStyle w:val="NormalWeb"/>
              <w:tabs>
                <w:tab w:val="left" w:pos="0"/>
              </w:tabs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Summer </w:t>
            </w:r>
            <w:r w:rsidR="00BE1A13" w:rsidRPr="00651F0C">
              <w:rPr>
                <w:rFonts w:ascii="Arial" w:hAnsi="Arial" w:cs="Arial"/>
              </w:rPr>
              <w:t>2006</w:t>
            </w:r>
          </w:p>
        </w:tc>
      </w:tr>
      <w:tr w:rsidR="00B45FFE" w:rsidRPr="00651F0C" w14:paraId="4C39D553" w14:textId="77777777" w:rsidTr="00E944EA">
        <w:trPr>
          <w:trHeight w:val="611"/>
        </w:trPr>
        <w:tc>
          <w:tcPr>
            <w:tcW w:w="1701" w:type="dxa"/>
          </w:tcPr>
          <w:p w14:paraId="281EBD08" w14:textId="6C0A8AF3" w:rsidR="00B45FFE" w:rsidRPr="00651F0C" w:rsidRDefault="00B45FFE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Assoc. Prof. Dr</w:t>
            </w:r>
          </w:p>
        </w:tc>
        <w:tc>
          <w:tcPr>
            <w:tcW w:w="2719" w:type="dxa"/>
          </w:tcPr>
          <w:p w14:paraId="3E469FF1" w14:textId="60436A4B" w:rsidR="00B45FFE" w:rsidRPr="00651F0C" w:rsidRDefault="00B45FFE" w:rsidP="00B026BF">
            <w:pPr>
              <w:pStyle w:val="NormalWeb"/>
              <w:tabs>
                <w:tab w:val="left" w:pos="0"/>
              </w:tabs>
              <w:spacing w:line="360" w:lineRule="auto"/>
              <w:ind w:right="-87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672B7B1" w14:textId="0E19B158" w:rsidR="00B45FFE" w:rsidRPr="00651F0C" w:rsidRDefault="00B45FFE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1F0C">
              <w:rPr>
                <w:rFonts w:ascii="Arial" w:hAnsi="Arial" w:cs="Arial"/>
              </w:rPr>
              <w:t>Girne</w:t>
            </w:r>
            <w:proofErr w:type="spellEnd"/>
            <w:r w:rsidRPr="00651F0C">
              <w:rPr>
                <w:rFonts w:ascii="Arial" w:hAnsi="Arial" w:cs="Arial"/>
              </w:rPr>
              <w:t xml:space="preserve"> American University-TRNC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69FDE4A7" w14:textId="31688947" w:rsidR="00B45FFE" w:rsidRPr="00651F0C" w:rsidRDefault="00B45FFE" w:rsidP="00B026BF">
            <w:pPr>
              <w:pStyle w:val="NormalWeb"/>
              <w:tabs>
                <w:tab w:val="left" w:pos="0"/>
              </w:tabs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October 2010–August 2016</w:t>
            </w:r>
          </w:p>
        </w:tc>
      </w:tr>
      <w:tr w:rsidR="0067178B" w:rsidRPr="00651F0C" w14:paraId="44EB51B6" w14:textId="77777777" w:rsidTr="00E944EA">
        <w:tc>
          <w:tcPr>
            <w:tcW w:w="1701" w:type="dxa"/>
          </w:tcPr>
          <w:p w14:paraId="49ADF711" w14:textId="77777777" w:rsidR="0067178B" w:rsidRPr="00651F0C" w:rsidRDefault="00002D6D" w:rsidP="00B026BF">
            <w:pPr>
              <w:pStyle w:val="NormalWeb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Professor</w:t>
            </w:r>
          </w:p>
        </w:tc>
        <w:tc>
          <w:tcPr>
            <w:tcW w:w="2719" w:type="dxa"/>
          </w:tcPr>
          <w:p w14:paraId="31EC274F" w14:textId="77777777" w:rsidR="0067178B" w:rsidRPr="00651F0C" w:rsidRDefault="0067178B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International Relations</w:t>
            </w:r>
          </w:p>
        </w:tc>
        <w:tc>
          <w:tcPr>
            <w:tcW w:w="2214" w:type="dxa"/>
          </w:tcPr>
          <w:p w14:paraId="4BACDD43" w14:textId="227350A4" w:rsidR="0067178B" w:rsidRPr="00651F0C" w:rsidRDefault="003F3EE7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 xml:space="preserve">Near East </w:t>
            </w:r>
            <w:r w:rsidR="0067178B" w:rsidRPr="00651F0C">
              <w:rPr>
                <w:rFonts w:ascii="Arial" w:hAnsi="Arial" w:cs="Arial"/>
              </w:rPr>
              <w:t>Univ</w:t>
            </w:r>
            <w:r w:rsidR="00EA4DEB" w:rsidRPr="00651F0C">
              <w:rPr>
                <w:rFonts w:ascii="Arial" w:hAnsi="Arial" w:cs="Arial"/>
              </w:rPr>
              <w:t>ersity</w:t>
            </w:r>
            <w:r w:rsidR="0067178B" w:rsidRPr="00651F0C">
              <w:rPr>
                <w:rFonts w:ascii="Arial" w:hAnsi="Arial" w:cs="Arial"/>
              </w:rPr>
              <w:t xml:space="preserve">, </w:t>
            </w:r>
            <w:r w:rsidR="00A82945" w:rsidRPr="00651F0C">
              <w:rPr>
                <w:rFonts w:ascii="Arial" w:hAnsi="Arial" w:cs="Arial"/>
              </w:rPr>
              <w:t>TRNC</w:t>
            </w:r>
          </w:p>
        </w:tc>
        <w:tc>
          <w:tcPr>
            <w:tcW w:w="2301" w:type="dxa"/>
          </w:tcPr>
          <w:p w14:paraId="41B12BD5" w14:textId="0443C113" w:rsidR="0067178B" w:rsidRPr="00651F0C" w:rsidRDefault="003F3EE7" w:rsidP="00B026BF">
            <w:pPr>
              <w:pStyle w:val="NormalWeb"/>
              <w:tabs>
                <w:tab w:val="left" w:pos="0"/>
              </w:tabs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September 2016-</w:t>
            </w:r>
            <w:r w:rsidR="00B026BF">
              <w:rPr>
                <w:rFonts w:ascii="Arial" w:hAnsi="Arial" w:cs="Arial"/>
              </w:rPr>
              <w:t>December 2020</w:t>
            </w:r>
          </w:p>
        </w:tc>
      </w:tr>
      <w:tr w:rsidR="00A82945" w:rsidRPr="00651F0C" w14:paraId="476E395B" w14:textId="77777777" w:rsidTr="00A82945">
        <w:tc>
          <w:tcPr>
            <w:tcW w:w="4420" w:type="dxa"/>
            <w:gridSpan w:val="2"/>
          </w:tcPr>
          <w:p w14:paraId="49D8DA59" w14:textId="39692047" w:rsidR="00A82945" w:rsidRPr="00651F0C" w:rsidRDefault="00A82945" w:rsidP="00B026BF">
            <w:pPr>
              <w:pStyle w:val="NormalWeb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Special Advisor of the TRNC President on Int</w:t>
            </w:r>
            <w:r w:rsidR="00B45FFE" w:rsidRPr="00651F0C">
              <w:rPr>
                <w:rFonts w:ascii="Arial" w:hAnsi="Arial" w:cs="Arial"/>
              </w:rPr>
              <w:t xml:space="preserve">ernational </w:t>
            </w:r>
            <w:r w:rsidRPr="00651F0C">
              <w:rPr>
                <w:rFonts w:ascii="Arial" w:hAnsi="Arial" w:cs="Arial"/>
              </w:rPr>
              <w:t xml:space="preserve">Relations </w:t>
            </w:r>
            <w:r w:rsidR="00B45FFE" w:rsidRPr="00651F0C">
              <w:rPr>
                <w:rFonts w:ascii="Arial" w:hAnsi="Arial" w:cs="Arial"/>
              </w:rPr>
              <w:t xml:space="preserve">&amp; </w:t>
            </w:r>
            <w:r w:rsidRPr="00651F0C">
              <w:rPr>
                <w:rFonts w:ascii="Arial" w:hAnsi="Arial" w:cs="Arial"/>
              </w:rPr>
              <w:t>Diplomacy</w:t>
            </w:r>
          </w:p>
        </w:tc>
        <w:tc>
          <w:tcPr>
            <w:tcW w:w="2214" w:type="dxa"/>
          </w:tcPr>
          <w:p w14:paraId="1F3D5F7A" w14:textId="307FA488" w:rsidR="00A82945" w:rsidRPr="00651F0C" w:rsidRDefault="00A82945" w:rsidP="00B026BF">
            <w:pPr>
              <w:pStyle w:val="NormalWeb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1F0C">
              <w:rPr>
                <w:rFonts w:ascii="Arial" w:hAnsi="Arial" w:cs="Arial"/>
              </w:rPr>
              <w:t>Lefkoşa</w:t>
            </w:r>
            <w:proofErr w:type="spellEnd"/>
            <w:r w:rsidRPr="00651F0C">
              <w:rPr>
                <w:rFonts w:ascii="Arial" w:hAnsi="Arial" w:cs="Arial"/>
              </w:rPr>
              <w:t>-TRNC Presidency</w:t>
            </w:r>
          </w:p>
        </w:tc>
        <w:tc>
          <w:tcPr>
            <w:tcW w:w="2301" w:type="dxa"/>
          </w:tcPr>
          <w:p w14:paraId="10848851" w14:textId="6B8DC346" w:rsidR="00A82945" w:rsidRPr="00651F0C" w:rsidRDefault="00B45FFE" w:rsidP="00B026BF">
            <w:pPr>
              <w:pStyle w:val="NormalWeb"/>
              <w:tabs>
                <w:tab w:val="left" w:pos="0"/>
              </w:tabs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651F0C">
              <w:rPr>
                <w:rFonts w:ascii="Arial" w:hAnsi="Arial" w:cs="Arial"/>
              </w:rPr>
              <w:t>December 2020-Present</w:t>
            </w:r>
          </w:p>
        </w:tc>
      </w:tr>
    </w:tbl>
    <w:p w14:paraId="12AA89F6" w14:textId="77777777" w:rsidR="00A85D11" w:rsidRPr="00651F0C" w:rsidRDefault="00A85D11" w:rsidP="00C24CBE">
      <w:pPr>
        <w:pStyle w:val="NormalWeb"/>
        <w:tabs>
          <w:tab w:val="left" w:pos="0"/>
        </w:tabs>
        <w:ind w:right="-716"/>
        <w:jc w:val="both"/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lastRenderedPageBreak/>
        <w:t>6. Publications</w:t>
      </w:r>
    </w:p>
    <w:p w14:paraId="337B69DA" w14:textId="2867B4BA" w:rsidR="007C1DEE" w:rsidRPr="00651F0C" w:rsidRDefault="00E944EA" w:rsidP="00B026BF">
      <w:pPr>
        <w:pStyle w:val="NormalWeb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right="-716" w:firstLine="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Hlk115690664"/>
      <w:r w:rsidRPr="00651F0C">
        <w:rPr>
          <w:rFonts w:ascii="Arial" w:hAnsi="Arial" w:cs="Arial"/>
          <w:b/>
          <w:bCs/>
        </w:rPr>
        <w:t xml:space="preserve">Articles Published in </w:t>
      </w:r>
      <w:r w:rsidR="00C70F17">
        <w:rPr>
          <w:rFonts w:ascii="Arial" w:hAnsi="Arial" w:cs="Arial"/>
          <w:b/>
          <w:bCs/>
        </w:rPr>
        <w:t>Peer-Reviewed</w:t>
      </w:r>
      <w:r w:rsidRPr="00651F0C">
        <w:rPr>
          <w:rFonts w:ascii="Arial" w:hAnsi="Arial" w:cs="Arial"/>
          <w:b/>
          <w:bCs/>
        </w:rPr>
        <w:t xml:space="preserve"> International Journals</w:t>
      </w:r>
      <w:r w:rsidRPr="00651F0C">
        <w:rPr>
          <w:rFonts w:ascii="Arial" w:hAnsi="Arial" w:cs="Arial"/>
          <w:color w:val="000000"/>
          <w:shd w:val="clear" w:color="auto" w:fill="FFFFFF"/>
        </w:rPr>
        <w:t> </w:t>
      </w:r>
    </w:p>
    <w:p w14:paraId="7B3C8011" w14:textId="25FB1B7D" w:rsidR="00CE0D87" w:rsidRDefault="00953D8B" w:rsidP="00CE0D87">
      <w:pPr>
        <w:pStyle w:val="HTMLPreformatted"/>
        <w:numPr>
          <w:ilvl w:val="0"/>
          <w:numId w:val="37"/>
        </w:numPr>
        <w:spacing w:line="288" w:lineRule="atLeast"/>
        <w:ind w:left="0" w:right="-858" w:firstLine="0"/>
        <w:jc w:val="both"/>
        <w:rPr>
          <w:rFonts w:ascii="Arial" w:hAnsi="Arial" w:cs="Arial"/>
          <w:bCs/>
          <w:color w:val="333333"/>
          <w:sz w:val="24"/>
          <w:szCs w:val="24"/>
        </w:rPr>
      </w:pPr>
      <w:bookmarkStart w:id="1" w:name="_Hlk92127490"/>
      <w:bookmarkStart w:id="2" w:name="_Hlk21078891"/>
      <w:r w:rsidRPr="00CE0D87">
        <w:rPr>
          <w:rFonts w:ascii="Arial" w:hAnsi="Arial" w:cs="Arial"/>
          <w:bCs/>
          <w:color w:val="333333"/>
          <w:sz w:val="24"/>
          <w:szCs w:val="24"/>
          <w:lang w:val="tr-TR"/>
        </w:rPr>
        <w:t>Işıksal, H. (202</w:t>
      </w:r>
      <w:r w:rsidR="0035602F">
        <w:rPr>
          <w:rFonts w:ascii="Arial" w:hAnsi="Arial" w:cs="Arial"/>
          <w:bCs/>
          <w:color w:val="333333"/>
          <w:sz w:val="24"/>
          <w:szCs w:val="24"/>
          <w:lang w:val="tr-TR"/>
        </w:rPr>
        <w:t>4</w:t>
      </w:r>
      <w:r w:rsidRPr="00CE0D87">
        <w:rPr>
          <w:rFonts w:ascii="Arial" w:hAnsi="Arial" w:cs="Arial"/>
          <w:bCs/>
          <w:color w:val="333333"/>
          <w:sz w:val="24"/>
          <w:szCs w:val="24"/>
          <w:lang w:val="tr-TR"/>
        </w:rPr>
        <w:t xml:space="preserve">). </w:t>
      </w:r>
      <w:bookmarkStart w:id="3" w:name="_Hlk137040127"/>
      <w:r w:rsidR="00CE0D87" w:rsidRPr="00CE0D87">
        <w:rPr>
          <w:rFonts w:ascii="Arial" w:hAnsi="Arial" w:cs="Arial"/>
          <w:bCs/>
          <w:i/>
          <w:iCs/>
          <w:color w:val="333333"/>
          <w:sz w:val="24"/>
          <w:szCs w:val="24"/>
        </w:rPr>
        <w:t>The Rationale of Turkish Cypriot Position on Two-State Solution in Cyprus.</w:t>
      </w:r>
      <w:r w:rsidR="00CE0D87" w:rsidRPr="00CE0D87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proofErr w:type="spellStart"/>
      <w:r w:rsidR="00CE0D87" w:rsidRPr="00CE0D87">
        <w:rPr>
          <w:rFonts w:ascii="Arial" w:hAnsi="Arial" w:cs="Arial"/>
          <w:bCs/>
          <w:i/>
          <w:iCs/>
          <w:color w:val="333333"/>
          <w:sz w:val="24"/>
          <w:szCs w:val="24"/>
        </w:rPr>
        <w:t>Bilig</w:t>
      </w:r>
      <w:proofErr w:type="spellEnd"/>
      <w:r w:rsidR="00CE0D87" w:rsidRPr="00CE0D87">
        <w:rPr>
          <w:rFonts w:ascii="Arial" w:hAnsi="Arial" w:cs="Arial"/>
          <w:bCs/>
          <w:i/>
          <w:iCs/>
          <w:color w:val="333333"/>
          <w:sz w:val="24"/>
          <w:szCs w:val="24"/>
        </w:rPr>
        <w:t>.</w:t>
      </w:r>
      <w:r w:rsidR="00CE0D87" w:rsidRPr="00CE0D87">
        <w:rPr>
          <w:rFonts w:ascii="Arial" w:hAnsi="Arial" w:cs="Arial"/>
          <w:bCs/>
          <w:color w:val="333333"/>
          <w:sz w:val="24"/>
          <w:szCs w:val="24"/>
        </w:rPr>
        <w:t xml:space="preserve">  </w:t>
      </w:r>
      <w:r w:rsidR="00FA1BB6" w:rsidRPr="008571FE">
        <w:rPr>
          <w:rFonts w:ascii="Arial" w:hAnsi="Arial" w:cs="Arial"/>
          <w:b/>
          <w:sz w:val="24"/>
          <w:szCs w:val="24"/>
          <w:lang w:val="en-GB" w:eastAsia="tr-TR"/>
        </w:rPr>
        <w:t>(SSCI).</w:t>
      </w:r>
    </w:p>
    <w:p w14:paraId="389BFDF5" w14:textId="77777777" w:rsidR="00CE0D87" w:rsidRPr="00CE0D87" w:rsidRDefault="00CE0D87" w:rsidP="00CE0D87">
      <w:pPr>
        <w:pStyle w:val="HTMLPreformatted"/>
        <w:spacing w:line="288" w:lineRule="atLeast"/>
        <w:ind w:right="-858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598F7747" w14:textId="7BCE0A92" w:rsidR="00C70F17" w:rsidRPr="0035602F" w:rsidRDefault="00C70F17" w:rsidP="0035602F">
      <w:pPr>
        <w:pStyle w:val="HTMLPreformatted"/>
        <w:numPr>
          <w:ilvl w:val="0"/>
          <w:numId w:val="37"/>
        </w:numPr>
        <w:spacing w:line="288" w:lineRule="atLeast"/>
        <w:ind w:left="0" w:right="-858" w:firstLine="0"/>
        <w:contextualSpacing/>
        <w:jc w:val="both"/>
        <w:rPr>
          <w:rFonts w:ascii="Arial" w:hAnsi="Arial" w:cs="Arial"/>
          <w:bCs/>
          <w:color w:val="333333"/>
          <w:sz w:val="24"/>
          <w:szCs w:val="24"/>
          <w:lang w:val="tr-TR"/>
        </w:rPr>
      </w:pPr>
      <w:bookmarkStart w:id="4" w:name="_Hlk154753318"/>
      <w:bookmarkEnd w:id="3"/>
      <w:proofErr w:type="spellStart"/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>Elhudairi</w:t>
      </w:r>
      <w:proofErr w:type="spellEnd"/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>, A. M., and Işıksal, H. (202</w:t>
      </w:r>
      <w:r w:rsidR="0035602F">
        <w:rPr>
          <w:rFonts w:ascii="Arial" w:hAnsi="Arial" w:cs="Arial"/>
          <w:bCs/>
          <w:color w:val="333333"/>
          <w:sz w:val="24"/>
          <w:szCs w:val="24"/>
          <w:lang w:val="en-GB"/>
        </w:rPr>
        <w:t>4</w:t>
      </w:r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 xml:space="preserve">). </w:t>
      </w:r>
      <w:bookmarkEnd w:id="4"/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 xml:space="preserve">“Conditions for Successful State-Building in Libya in the post-Gaddafi Era.” </w:t>
      </w:r>
      <w:r w:rsidRPr="00C70F17">
        <w:rPr>
          <w:rFonts w:ascii="Arial" w:hAnsi="Arial" w:cs="Arial"/>
          <w:bCs/>
          <w:i/>
          <w:iCs/>
          <w:color w:val="333333"/>
          <w:sz w:val="24"/>
          <w:szCs w:val="24"/>
          <w:lang w:val="en-GB"/>
        </w:rPr>
        <w:t>American Journal of Multidisciplinary Research and Innovation (AJMRI)</w:t>
      </w:r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color w:val="333333"/>
          <w:sz w:val="24"/>
          <w:szCs w:val="24"/>
          <w:lang w:val="en-GB"/>
        </w:rPr>
        <w:t>2 (3).</w:t>
      </w:r>
    </w:p>
    <w:p w14:paraId="41EA8094" w14:textId="77777777" w:rsidR="0035602F" w:rsidRPr="0035602F" w:rsidRDefault="0035602F" w:rsidP="0035602F">
      <w:pPr>
        <w:pStyle w:val="HTMLPreformatted"/>
        <w:spacing w:line="288" w:lineRule="atLeast"/>
        <w:ind w:right="-858"/>
        <w:contextualSpacing/>
        <w:jc w:val="both"/>
        <w:rPr>
          <w:rFonts w:ascii="Arial" w:hAnsi="Arial" w:cs="Arial"/>
          <w:bCs/>
          <w:color w:val="333333"/>
          <w:sz w:val="24"/>
          <w:szCs w:val="24"/>
          <w:lang w:val="tr-TR"/>
        </w:rPr>
      </w:pPr>
    </w:p>
    <w:p w14:paraId="63BA4002" w14:textId="0C972AB3" w:rsidR="00C70F17" w:rsidRPr="0035602F" w:rsidRDefault="0035602F" w:rsidP="0035602F">
      <w:pPr>
        <w:pStyle w:val="HTMLPreformatted"/>
        <w:numPr>
          <w:ilvl w:val="0"/>
          <w:numId w:val="37"/>
        </w:numPr>
        <w:spacing w:line="288" w:lineRule="atLeast"/>
        <w:ind w:left="0" w:right="-858" w:firstLine="0"/>
        <w:jc w:val="both"/>
        <w:rPr>
          <w:rFonts w:ascii="Arial" w:hAnsi="Arial" w:cs="Arial"/>
          <w:bCs/>
          <w:color w:val="333333"/>
          <w:sz w:val="24"/>
          <w:szCs w:val="24"/>
          <w:lang w:val="tr-TR"/>
        </w:rPr>
      </w:pPr>
      <w:proofErr w:type="spellStart"/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>Elhudairi</w:t>
      </w:r>
      <w:proofErr w:type="spellEnd"/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>, A. M., and Işıksal, H. (202</w:t>
      </w:r>
      <w:r>
        <w:rPr>
          <w:rFonts w:ascii="Arial" w:hAnsi="Arial" w:cs="Arial"/>
          <w:bCs/>
          <w:color w:val="333333"/>
          <w:sz w:val="24"/>
          <w:szCs w:val="24"/>
          <w:lang w:val="en-GB"/>
        </w:rPr>
        <w:t>3</w:t>
      </w:r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>).</w:t>
      </w:r>
      <w:r>
        <w:rPr>
          <w:rFonts w:ascii="Arial" w:hAnsi="Arial" w:cs="Arial"/>
          <w:bCs/>
          <w:color w:val="333333"/>
          <w:sz w:val="24"/>
          <w:szCs w:val="24"/>
          <w:lang w:val="en-GB"/>
        </w:rPr>
        <w:t xml:space="preserve"> “Analysis of Libya’s Insecurity: The Examination of Violence in Five Libyan Cities.” International Journal of Social Sciences and Management. 10 (2). 36-46.   </w:t>
      </w:r>
    </w:p>
    <w:p w14:paraId="27D2BCE4" w14:textId="77777777" w:rsidR="0035602F" w:rsidRPr="00C70F17" w:rsidRDefault="0035602F" w:rsidP="0035602F">
      <w:pPr>
        <w:pStyle w:val="HTMLPreformatted"/>
        <w:spacing w:line="288" w:lineRule="atLeast"/>
        <w:ind w:right="-858"/>
        <w:jc w:val="both"/>
        <w:rPr>
          <w:rFonts w:ascii="Arial" w:hAnsi="Arial" w:cs="Arial"/>
          <w:bCs/>
          <w:color w:val="333333"/>
          <w:sz w:val="24"/>
          <w:szCs w:val="24"/>
          <w:lang w:val="tr-TR"/>
        </w:rPr>
      </w:pPr>
    </w:p>
    <w:p w14:paraId="0E74665D" w14:textId="12E796C3" w:rsidR="008571FE" w:rsidRPr="00C70F17" w:rsidRDefault="00C70F17" w:rsidP="00477339">
      <w:pPr>
        <w:pStyle w:val="HTMLPreformatted"/>
        <w:numPr>
          <w:ilvl w:val="0"/>
          <w:numId w:val="37"/>
        </w:numPr>
        <w:spacing w:line="288" w:lineRule="atLeast"/>
        <w:ind w:left="0" w:right="-858" w:firstLine="0"/>
        <w:jc w:val="both"/>
        <w:rPr>
          <w:rFonts w:ascii="Arial" w:hAnsi="Arial" w:cs="Arial"/>
          <w:bCs/>
          <w:color w:val="333333"/>
          <w:sz w:val="24"/>
          <w:szCs w:val="24"/>
          <w:lang w:val="tr-TR"/>
        </w:rPr>
      </w:pPr>
      <w:r w:rsidRPr="00C70F17">
        <w:rPr>
          <w:rFonts w:ascii="Arial" w:hAnsi="Arial" w:cs="Arial"/>
          <w:bCs/>
          <w:color w:val="333333"/>
          <w:sz w:val="24"/>
          <w:szCs w:val="24"/>
          <w:lang w:val="en-GB"/>
        </w:rPr>
        <w:t xml:space="preserve">Işıksal, H. </w:t>
      </w:r>
      <w:r>
        <w:rPr>
          <w:rFonts w:ascii="Arial" w:hAnsi="Arial" w:cs="Arial"/>
          <w:bCs/>
          <w:color w:val="333333"/>
          <w:sz w:val="24"/>
          <w:szCs w:val="24"/>
          <w:lang w:val="en-GB"/>
        </w:rPr>
        <w:t xml:space="preserve">(2022). </w:t>
      </w:r>
      <w:r w:rsidR="008571FE" w:rsidRPr="008571FE">
        <w:rPr>
          <w:rFonts w:ascii="Arial" w:hAnsi="Arial" w:cs="Arial"/>
          <w:bCs/>
          <w:color w:val="333333"/>
          <w:sz w:val="24"/>
          <w:szCs w:val="24"/>
          <w:lang w:val="tr-TR"/>
        </w:rPr>
        <w:t>“Kıbrıs’ta İki Devletli Çözüme Dayalı Yeni Dönem</w:t>
      </w:r>
      <w:r>
        <w:rPr>
          <w:rFonts w:ascii="Arial" w:hAnsi="Arial" w:cs="Arial"/>
          <w:bCs/>
          <w:color w:val="333333"/>
          <w:sz w:val="24"/>
          <w:szCs w:val="24"/>
          <w:lang w:val="tr-TR"/>
        </w:rPr>
        <w:t>.</w:t>
      </w:r>
      <w:r w:rsidR="008571FE" w:rsidRPr="008571FE">
        <w:rPr>
          <w:rFonts w:ascii="Arial" w:hAnsi="Arial" w:cs="Arial"/>
          <w:bCs/>
          <w:color w:val="333333"/>
          <w:sz w:val="24"/>
          <w:szCs w:val="24"/>
          <w:lang w:val="tr-TR"/>
        </w:rPr>
        <w:t xml:space="preserve">” </w:t>
      </w:r>
      <w:r w:rsidR="008571FE" w:rsidRPr="008571FE">
        <w:rPr>
          <w:rFonts w:ascii="Arial" w:hAnsi="Arial" w:cs="Arial"/>
          <w:bCs/>
          <w:i/>
          <w:iCs/>
          <w:color w:val="333333"/>
          <w:sz w:val="24"/>
          <w:szCs w:val="24"/>
          <w:lang w:val="tr-TR"/>
        </w:rPr>
        <w:t>Yeni Türkiye.</w:t>
      </w:r>
      <w:r w:rsidR="008571FE" w:rsidRPr="008571FE">
        <w:rPr>
          <w:rFonts w:ascii="Arial" w:hAnsi="Arial" w:cs="Arial"/>
          <w:b/>
          <w:color w:val="333333"/>
          <w:sz w:val="24"/>
          <w:szCs w:val="24"/>
          <w:lang w:val="tr-TR"/>
        </w:rPr>
        <w:t xml:space="preserve"> </w:t>
      </w:r>
      <w:r w:rsidRPr="00C70F17">
        <w:rPr>
          <w:rFonts w:ascii="Arial" w:hAnsi="Arial" w:cs="Arial"/>
          <w:bCs/>
          <w:color w:val="333333"/>
          <w:sz w:val="24"/>
          <w:szCs w:val="24"/>
          <w:lang w:val="tr-TR"/>
        </w:rPr>
        <w:t>127</w:t>
      </w:r>
      <w:r>
        <w:rPr>
          <w:rFonts w:ascii="Arial" w:hAnsi="Arial" w:cs="Arial"/>
          <w:b/>
          <w:color w:val="333333"/>
          <w:sz w:val="24"/>
          <w:szCs w:val="24"/>
          <w:lang w:val="tr-TR"/>
        </w:rPr>
        <w:t xml:space="preserve">. </w:t>
      </w:r>
      <w:proofErr w:type="spellStart"/>
      <w:r w:rsidRPr="00C70F17">
        <w:rPr>
          <w:rFonts w:ascii="Arial" w:hAnsi="Arial" w:cs="Arial"/>
          <w:bCs/>
          <w:color w:val="333333"/>
          <w:sz w:val="24"/>
          <w:szCs w:val="24"/>
          <w:lang w:val="tr-TR"/>
        </w:rPr>
        <w:t>Pp</w:t>
      </w:r>
      <w:proofErr w:type="spellEnd"/>
      <w:r w:rsidRPr="00C70F17">
        <w:rPr>
          <w:rFonts w:ascii="Arial" w:hAnsi="Arial" w:cs="Arial"/>
          <w:bCs/>
          <w:color w:val="333333"/>
          <w:sz w:val="24"/>
          <w:szCs w:val="24"/>
          <w:lang w:val="tr-TR"/>
        </w:rPr>
        <w:t>. 199-206.</w:t>
      </w:r>
    </w:p>
    <w:p w14:paraId="256ADB6B" w14:textId="77777777" w:rsidR="008571FE" w:rsidRDefault="008571FE" w:rsidP="00477339">
      <w:pPr>
        <w:pStyle w:val="HTMLPreformatted"/>
        <w:spacing w:line="288" w:lineRule="atLeast"/>
        <w:ind w:right="-858"/>
        <w:jc w:val="both"/>
        <w:rPr>
          <w:rFonts w:ascii="Arial" w:hAnsi="Arial" w:cs="Arial"/>
          <w:bCs/>
          <w:color w:val="333333"/>
          <w:sz w:val="24"/>
          <w:szCs w:val="24"/>
          <w:lang w:val="tr-TR"/>
        </w:rPr>
      </w:pPr>
    </w:p>
    <w:p w14:paraId="03421BBE" w14:textId="2287A86C" w:rsidR="00E944EA" w:rsidRPr="008571FE" w:rsidRDefault="00E944EA" w:rsidP="00477339">
      <w:pPr>
        <w:pStyle w:val="HTMLPreformatted"/>
        <w:numPr>
          <w:ilvl w:val="0"/>
          <w:numId w:val="37"/>
        </w:numPr>
        <w:spacing w:line="288" w:lineRule="atLeast"/>
        <w:ind w:left="0" w:right="-858" w:firstLine="0"/>
        <w:jc w:val="both"/>
        <w:rPr>
          <w:rFonts w:ascii="Arial" w:hAnsi="Arial" w:cs="Arial"/>
          <w:bCs/>
          <w:color w:val="333333"/>
          <w:sz w:val="24"/>
          <w:szCs w:val="24"/>
          <w:lang w:val="tr-TR"/>
        </w:rPr>
      </w:pPr>
      <w:r w:rsidRPr="008571FE">
        <w:rPr>
          <w:rFonts w:ascii="Arial" w:hAnsi="Arial" w:cs="Arial"/>
          <w:sz w:val="24"/>
          <w:szCs w:val="24"/>
        </w:rPr>
        <w:t>Alabi, J.</w:t>
      </w:r>
      <w:r w:rsidR="005F2CFA" w:rsidRPr="008571FE">
        <w:rPr>
          <w:rFonts w:ascii="Arial" w:hAnsi="Arial" w:cs="Arial"/>
          <w:sz w:val="24"/>
          <w:szCs w:val="24"/>
        </w:rPr>
        <w:t xml:space="preserve"> B., and Işıksal, H. (2022).</w:t>
      </w:r>
      <w:r w:rsidRPr="008571FE">
        <w:rPr>
          <w:rFonts w:ascii="Arial" w:hAnsi="Arial" w:cs="Arial"/>
          <w:color w:val="000000"/>
          <w:sz w:val="24"/>
          <w:szCs w:val="24"/>
        </w:rPr>
        <w:t xml:space="preserve"> “The Code of 2017 Qatar-GCC Diplomatic Crisis: The Trial </w:t>
      </w:r>
      <w:r w:rsidR="005F2CFA" w:rsidRPr="008571FE">
        <w:rPr>
          <w:rFonts w:ascii="Arial" w:hAnsi="Arial" w:cs="Arial"/>
          <w:color w:val="000000"/>
          <w:sz w:val="24"/>
          <w:szCs w:val="24"/>
        </w:rPr>
        <w:t>of</w:t>
      </w:r>
      <w:r w:rsidRPr="008571FE">
        <w:rPr>
          <w:rFonts w:ascii="Arial" w:hAnsi="Arial" w:cs="Arial"/>
          <w:color w:val="000000"/>
          <w:sz w:val="24"/>
          <w:szCs w:val="24"/>
        </w:rPr>
        <w:t xml:space="preserve"> </w:t>
      </w:r>
      <w:r w:rsidR="005F2CFA" w:rsidRPr="008571FE">
        <w:rPr>
          <w:rFonts w:ascii="Arial" w:hAnsi="Arial" w:cs="Arial"/>
          <w:color w:val="000000"/>
          <w:sz w:val="24"/>
          <w:szCs w:val="24"/>
        </w:rPr>
        <w:t>t</w:t>
      </w:r>
      <w:r w:rsidRPr="008571FE">
        <w:rPr>
          <w:rFonts w:ascii="Arial" w:hAnsi="Arial" w:cs="Arial"/>
          <w:color w:val="000000"/>
          <w:sz w:val="24"/>
          <w:szCs w:val="24"/>
        </w:rPr>
        <w:t xml:space="preserve">he Status Quo </w:t>
      </w:r>
      <w:r w:rsidR="005F2CFA" w:rsidRPr="008571FE">
        <w:rPr>
          <w:rFonts w:ascii="Arial" w:hAnsi="Arial" w:cs="Arial"/>
          <w:color w:val="000000"/>
          <w:sz w:val="24"/>
          <w:szCs w:val="24"/>
        </w:rPr>
        <w:t>w</w:t>
      </w:r>
      <w:r w:rsidRPr="008571FE">
        <w:rPr>
          <w:rFonts w:ascii="Arial" w:hAnsi="Arial" w:cs="Arial"/>
          <w:color w:val="000000"/>
          <w:sz w:val="24"/>
          <w:szCs w:val="24"/>
        </w:rPr>
        <w:t xml:space="preserve">ith </w:t>
      </w:r>
      <w:r w:rsidR="005F2CFA" w:rsidRPr="008571FE">
        <w:rPr>
          <w:rFonts w:ascii="Arial" w:hAnsi="Arial" w:cs="Arial"/>
          <w:color w:val="000000"/>
          <w:sz w:val="24"/>
          <w:szCs w:val="24"/>
        </w:rPr>
        <w:t>t</w:t>
      </w:r>
      <w:r w:rsidRPr="008571FE">
        <w:rPr>
          <w:rFonts w:ascii="Arial" w:hAnsi="Arial" w:cs="Arial"/>
          <w:color w:val="000000"/>
          <w:sz w:val="24"/>
          <w:szCs w:val="24"/>
        </w:rPr>
        <w:t xml:space="preserve">he Change.” </w:t>
      </w:r>
      <w:r w:rsidR="005F2CFA" w:rsidRPr="008571FE">
        <w:rPr>
          <w:rFonts w:ascii="Arial" w:hAnsi="Arial" w:cs="Arial"/>
          <w:i/>
          <w:iCs/>
          <w:color w:val="000000"/>
          <w:sz w:val="24"/>
          <w:szCs w:val="24"/>
        </w:rPr>
        <w:t>New Middle Eastern Studies.</w:t>
      </w:r>
      <w:r w:rsidR="005F2CFA" w:rsidRPr="008571FE">
        <w:rPr>
          <w:rFonts w:ascii="Arial" w:hAnsi="Arial" w:cs="Arial"/>
          <w:color w:val="000000"/>
          <w:sz w:val="24"/>
          <w:szCs w:val="24"/>
        </w:rPr>
        <w:t xml:space="preserve"> 12 (1).</w:t>
      </w:r>
      <w:r w:rsidR="00446654" w:rsidRPr="008571FE">
        <w:rPr>
          <w:rFonts w:ascii="Arial" w:hAnsi="Arial" w:cs="Arial"/>
          <w:sz w:val="24"/>
          <w:szCs w:val="24"/>
        </w:rPr>
        <w:t xml:space="preserve"> </w:t>
      </w:r>
    </w:p>
    <w:p w14:paraId="48C601E5" w14:textId="77777777" w:rsidR="00E550AA" w:rsidRPr="008571FE" w:rsidRDefault="00E550AA" w:rsidP="00477339">
      <w:pPr>
        <w:tabs>
          <w:tab w:val="left" w:pos="0"/>
        </w:tabs>
        <w:ind w:right="-858"/>
        <w:jc w:val="both"/>
        <w:rPr>
          <w:rFonts w:ascii="Arial" w:hAnsi="Arial" w:cs="Arial"/>
          <w:b/>
        </w:rPr>
      </w:pPr>
    </w:p>
    <w:p w14:paraId="33CBC641" w14:textId="2A1C9FB1" w:rsidR="005F2CFA" w:rsidRPr="008571FE" w:rsidRDefault="00E550AA" w:rsidP="00477339">
      <w:pPr>
        <w:numPr>
          <w:ilvl w:val="0"/>
          <w:numId w:val="37"/>
        </w:numPr>
        <w:tabs>
          <w:tab w:val="left" w:pos="0"/>
        </w:tabs>
        <w:ind w:left="0" w:right="-858" w:firstLine="0"/>
        <w:jc w:val="both"/>
        <w:rPr>
          <w:rFonts w:ascii="Arial" w:hAnsi="Arial" w:cs="Arial"/>
          <w:bCs/>
        </w:rPr>
      </w:pPr>
      <w:bookmarkStart w:id="5" w:name="_Hlk133412759"/>
      <w:bookmarkStart w:id="6" w:name="_Hlk115685274"/>
      <w:proofErr w:type="spellStart"/>
      <w:r w:rsidRPr="008571FE">
        <w:rPr>
          <w:rFonts w:ascii="Arial" w:hAnsi="Arial" w:cs="Arial"/>
          <w:bCs/>
        </w:rPr>
        <w:t>Elhudairi</w:t>
      </w:r>
      <w:proofErr w:type="spellEnd"/>
      <w:r w:rsidRPr="008571FE">
        <w:rPr>
          <w:rFonts w:ascii="Arial" w:hAnsi="Arial" w:cs="Arial"/>
          <w:bCs/>
        </w:rPr>
        <w:t xml:space="preserve">, A. M., and Işıksal, H. (2022). </w:t>
      </w:r>
      <w:bookmarkEnd w:id="5"/>
      <w:r w:rsidRPr="008571FE">
        <w:rPr>
          <w:rFonts w:ascii="Arial" w:hAnsi="Arial" w:cs="Arial"/>
          <w:bCs/>
        </w:rPr>
        <w:t xml:space="preserve">“The Role of ISIS as a Religious Terrorist Group in the Instability of Libya in the Post-Gaddafi Era: The Case of Sirte.” </w:t>
      </w:r>
      <w:r w:rsidRPr="008571FE">
        <w:rPr>
          <w:rFonts w:ascii="Arial" w:hAnsi="Arial" w:cs="Arial"/>
          <w:bCs/>
          <w:i/>
          <w:iCs/>
        </w:rPr>
        <w:t xml:space="preserve">Religions </w:t>
      </w:r>
      <w:r w:rsidRPr="008571FE">
        <w:rPr>
          <w:rFonts w:ascii="Arial" w:hAnsi="Arial" w:cs="Arial"/>
          <w:bCs/>
        </w:rPr>
        <w:t>13 (6). Pp. 1-21</w:t>
      </w:r>
      <w:r w:rsidR="00D14596" w:rsidRPr="008571FE">
        <w:rPr>
          <w:rFonts w:ascii="Arial" w:hAnsi="Arial" w:cs="Arial"/>
          <w:bCs/>
        </w:rPr>
        <w:t xml:space="preserve"> </w:t>
      </w:r>
      <w:r w:rsidR="00D14596" w:rsidRPr="008571FE">
        <w:rPr>
          <w:rFonts w:ascii="Arial" w:hAnsi="Arial" w:cs="Arial"/>
          <w:b/>
        </w:rPr>
        <w:t>(AHCI).</w:t>
      </w:r>
    </w:p>
    <w:bookmarkEnd w:id="6"/>
    <w:p w14:paraId="70FB312E" w14:textId="77777777" w:rsidR="00E550AA" w:rsidRPr="008571FE" w:rsidRDefault="00E550AA" w:rsidP="008571FE">
      <w:pPr>
        <w:tabs>
          <w:tab w:val="left" w:pos="0"/>
        </w:tabs>
        <w:ind w:right="-716"/>
        <w:jc w:val="both"/>
        <w:rPr>
          <w:rFonts w:ascii="Arial" w:hAnsi="Arial" w:cs="Arial"/>
          <w:bCs/>
        </w:rPr>
      </w:pPr>
    </w:p>
    <w:p w14:paraId="17A3DC47" w14:textId="11C3C0A5" w:rsidR="0015138B" w:rsidRPr="008571FE" w:rsidRDefault="0015138B" w:rsidP="008571FE">
      <w:pPr>
        <w:numPr>
          <w:ilvl w:val="0"/>
          <w:numId w:val="37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b/>
        </w:rPr>
      </w:pPr>
      <w:proofErr w:type="spellStart"/>
      <w:r w:rsidRPr="008571FE">
        <w:rPr>
          <w:rFonts w:ascii="Arial" w:hAnsi="Arial" w:cs="Arial"/>
        </w:rPr>
        <w:t>Aydindağ</w:t>
      </w:r>
      <w:proofErr w:type="spellEnd"/>
      <w:r w:rsidRPr="008571FE">
        <w:rPr>
          <w:rFonts w:ascii="Arial" w:hAnsi="Arial" w:cs="Arial"/>
        </w:rPr>
        <w:t xml:space="preserve">, D., </w:t>
      </w:r>
      <w:r w:rsidR="005F2CFA" w:rsidRPr="008571FE">
        <w:rPr>
          <w:rFonts w:ascii="Arial" w:hAnsi="Arial" w:cs="Arial"/>
        </w:rPr>
        <w:t xml:space="preserve">and Işıksal, H. </w:t>
      </w:r>
      <w:r w:rsidRPr="008571FE">
        <w:rPr>
          <w:rFonts w:ascii="Arial" w:hAnsi="Arial" w:cs="Arial"/>
        </w:rPr>
        <w:t>(2021). “</w:t>
      </w:r>
      <w:hyperlink r:id="rId9" w:tgtFrame="_blank" w:history="1">
        <w:r w:rsidRPr="008571FE">
          <w:rPr>
            <w:rStyle w:val="Hyperlink"/>
            <w:rFonts w:ascii="Arial" w:hAnsi="Arial" w:cs="Arial"/>
            <w:color w:val="auto"/>
            <w:u w:val="none"/>
          </w:rPr>
          <w:t>Securitization of identity in Turkey during the AKP era</w:t>
        </w:r>
      </w:hyperlink>
      <w:r w:rsidRPr="008571FE">
        <w:rPr>
          <w:rFonts w:ascii="Arial" w:hAnsi="Arial" w:cs="Arial"/>
        </w:rPr>
        <w:t xml:space="preserve">.” </w:t>
      </w:r>
      <w:hyperlink r:id="rId10" w:history="1">
        <w:r w:rsidRPr="008571FE">
          <w:rPr>
            <w:rStyle w:val="Hyperlink"/>
            <w:rFonts w:ascii="Arial" w:hAnsi="Arial" w:cs="Arial"/>
            <w:i/>
            <w:color w:val="auto"/>
            <w:u w:val="none"/>
          </w:rPr>
          <w:t>Journal of Gender and Interdisciplinary</w:t>
        </w:r>
      </w:hyperlink>
      <w:r w:rsidRPr="008571FE">
        <w:rPr>
          <w:rFonts w:ascii="Arial" w:hAnsi="Arial" w:cs="Arial"/>
          <w:i/>
        </w:rPr>
        <w:t xml:space="preserve">. </w:t>
      </w:r>
      <w:r w:rsidRPr="008571FE">
        <w:rPr>
          <w:rFonts w:ascii="Arial" w:hAnsi="Arial" w:cs="Arial"/>
        </w:rPr>
        <w:t>2 (1). Pp. 498-523</w:t>
      </w:r>
      <w:r w:rsidR="001858E9" w:rsidRPr="008571FE">
        <w:rPr>
          <w:rFonts w:ascii="Arial" w:hAnsi="Arial" w:cs="Arial"/>
        </w:rPr>
        <w:t xml:space="preserve"> </w:t>
      </w:r>
      <w:r w:rsidRPr="008571FE">
        <w:rPr>
          <w:rFonts w:ascii="Arial" w:hAnsi="Arial" w:cs="Arial"/>
          <w:b/>
        </w:rPr>
        <w:t>(ESCI).</w:t>
      </w:r>
    </w:p>
    <w:bookmarkEnd w:id="1"/>
    <w:p w14:paraId="04464EF6" w14:textId="77777777" w:rsidR="0015138B" w:rsidRPr="008571FE" w:rsidRDefault="0015138B" w:rsidP="008571F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58"/>
        <w:jc w:val="both"/>
        <w:rPr>
          <w:rFonts w:ascii="Arial" w:hAnsi="Arial" w:cs="Arial"/>
          <w:sz w:val="24"/>
          <w:szCs w:val="24"/>
          <w:lang w:val="en-GB"/>
        </w:rPr>
      </w:pPr>
    </w:p>
    <w:p w14:paraId="184FEB91" w14:textId="77777777" w:rsidR="000E2C58" w:rsidRPr="008571FE" w:rsidRDefault="000E2C58" w:rsidP="008571FE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 xml:space="preserve">Işıksal, H. (2019). “Dilemmas of the Contradictory EU Membership of the Republic of Cyprus and Turkey-EU Relations.” </w:t>
      </w:r>
      <w:r w:rsidRPr="008571FE">
        <w:rPr>
          <w:rFonts w:ascii="Arial" w:hAnsi="Arial" w:cs="Arial"/>
          <w:i/>
          <w:sz w:val="24"/>
          <w:szCs w:val="24"/>
          <w:lang w:val="en-GB"/>
        </w:rPr>
        <w:t>Gazi Academic View</w:t>
      </w:r>
      <w:r w:rsidRPr="008571FE">
        <w:rPr>
          <w:rFonts w:ascii="Arial" w:hAnsi="Arial" w:cs="Arial"/>
          <w:sz w:val="24"/>
          <w:szCs w:val="24"/>
          <w:lang w:val="en-GB"/>
        </w:rPr>
        <w:t xml:space="preserve">. 12 (24). Pp. 119-133 </w:t>
      </w:r>
      <w:r w:rsidRPr="008571FE">
        <w:rPr>
          <w:rFonts w:ascii="Arial" w:hAnsi="Arial" w:cs="Arial"/>
          <w:b/>
          <w:color w:val="333333"/>
          <w:sz w:val="24"/>
          <w:szCs w:val="24"/>
          <w:lang w:val="en-GB"/>
        </w:rPr>
        <w:t>(ESCI).</w:t>
      </w:r>
    </w:p>
    <w:p w14:paraId="4D0CD5FE" w14:textId="77777777" w:rsidR="000E2C58" w:rsidRPr="008571FE" w:rsidRDefault="000E2C58" w:rsidP="008571F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58"/>
        <w:jc w:val="both"/>
        <w:rPr>
          <w:rFonts w:ascii="Arial" w:hAnsi="Arial" w:cs="Arial"/>
          <w:sz w:val="24"/>
          <w:szCs w:val="24"/>
          <w:lang w:val="en-GB"/>
        </w:rPr>
      </w:pPr>
    </w:p>
    <w:p w14:paraId="007A5395" w14:textId="77777777" w:rsidR="00AD476C" w:rsidRPr="008571FE" w:rsidRDefault="00AD476C" w:rsidP="008571FE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 xml:space="preserve">Işıksal, H., and </w:t>
      </w:r>
      <w:proofErr w:type="spellStart"/>
      <w:r w:rsidRPr="008571FE">
        <w:rPr>
          <w:rFonts w:ascii="Arial" w:hAnsi="Arial" w:cs="Arial"/>
          <w:sz w:val="24"/>
          <w:szCs w:val="24"/>
          <w:lang w:val="en-GB"/>
        </w:rPr>
        <w:t>Golkarian</w:t>
      </w:r>
      <w:proofErr w:type="spellEnd"/>
      <w:r w:rsidRPr="008571FE">
        <w:rPr>
          <w:rFonts w:ascii="Arial" w:hAnsi="Arial" w:cs="Arial"/>
          <w:sz w:val="24"/>
          <w:szCs w:val="24"/>
          <w:lang w:val="en-GB"/>
        </w:rPr>
        <w:t xml:space="preserve">, G. (2019). </w:t>
      </w:r>
      <w:r w:rsidR="005E41FE" w:rsidRPr="008571FE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Ortadoğu’nun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Sonlandırılamayan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Sorunu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Hatemi’den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Ruhani’ye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İran’ın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Nükleer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Enerji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41FE" w:rsidRPr="008571FE">
        <w:rPr>
          <w:rFonts w:ascii="Arial" w:hAnsi="Arial" w:cs="Arial"/>
          <w:sz w:val="24"/>
          <w:szCs w:val="24"/>
          <w:lang w:val="en-GB"/>
        </w:rPr>
        <w:t>Siyaseti</w:t>
      </w:r>
      <w:proofErr w:type="spellEnd"/>
      <w:r w:rsidR="005E41FE" w:rsidRPr="008571FE">
        <w:rPr>
          <w:rFonts w:ascii="Arial" w:hAnsi="Arial" w:cs="Arial"/>
          <w:sz w:val="24"/>
          <w:szCs w:val="24"/>
          <w:lang w:val="en-GB"/>
        </w:rPr>
        <w:t xml:space="preserve">.” </w:t>
      </w:r>
      <w:r w:rsidR="005E41FE" w:rsidRPr="008571FE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Journal of History Culture and Art Research. </w:t>
      </w:r>
      <w:r w:rsidR="005E41FE" w:rsidRPr="008571FE">
        <w:rPr>
          <w:rFonts w:ascii="Arial" w:hAnsi="Arial" w:cs="Arial"/>
          <w:color w:val="000000"/>
          <w:sz w:val="24"/>
          <w:szCs w:val="24"/>
          <w:lang w:val="en-GB"/>
        </w:rPr>
        <w:t>2019.</w:t>
      </w:r>
      <w:r w:rsidR="005E41FE" w:rsidRPr="008571FE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</w:t>
      </w:r>
      <w:r w:rsidR="005E41FE" w:rsidRPr="008571FE">
        <w:rPr>
          <w:rFonts w:ascii="Arial" w:hAnsi="Arial" w:cs="Arial"/>
          <w:color w:val="000000"/>
          <w:sz w:val="24"/>
          <w:szCs w:val="24"/>
          <w:lang w:val="en-GB"/>
        </w:rPr>
        <w:t xml:space="preserve">8 (2). </w:t>
      </w:r>
      <w:r w:rsidR="005E41FE" w:rsidRPr="008571FE">
        <w:rPr>
          <w:rFonts w:ascii="Arial" w:hAnsi="Arial" w:cs="Arial"/>
          <w:color w:val="333333"/>
          <w:sz w:val="24"/>
          <w:szCs w:val="24"/>
          <w:lang w:val="en-GB"/>
        </w:rPr>
        <w:t>Pp. 416-432</w:t>
      </w:r>
      <w:bookmarkEnd w:id="2"/>
      <w:r w:rsidR="005E41FE" w:rsidRPr="008571FE">
        <w:rPr>
          <w:rFonts w:ascii="Arial" w:hAnsi="Arial" w:cs="Arial"/>
          <w:b/>
          <w:color w:val="333333"/>
          <w:sz w:val="24"/>
          <w:szCs w:val="24"/>
          <w:lang w:val="en-GB"/>
        </w:rPr>
        <w:t xml:space="preserve"> (ESCI). </w:t>
      </w:r>
    </w:p>
    <w:p w14:paraId="6FE53A97" w14:textId="77777777" w:rsidR="004A5145" w:rsidRPr="008571FE" w:rsidRDefault="004A5145" w:rsidP="008571FE">
      <w:pPr>
        <w:tabs>
          <w:tab w:val="left" w:pos="0"/>
        </w:tabs>
        <w:ind w:right="49"/>
        <w:contextualSpacing/>
        <w:jc w:val="both"/>
        <w:rPr>
          <w:rFonts w:ascii="Arial" w:hAnsi="Arial" w:cs="Arial"/>
        </w:rPr>
      </w:pPr>
    </w:p>
    <w:p w14:paraId="4805AD4A" w14:textId="55C38E80" w:rsidR="00FD3947" w:rsidRPr="008571FE" w:rsidRDefault="00AD476C" w:rsidP="008571FE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Işıksal, A., </w:t>
      </w:r>
      <w:r w:rsidRPr="008571FE">
        <w:rPr>
          <w:rFonts w:ascii="Arial" w:hAnsi="Arial" w:cs="Arial"/>
          <w:sz w:val="24"/>
          <w:szCs w:val="24"/>
          <w:lang w:val="en-GB"/>
        </w:rPr>
        <w:t xml:space="preserve">Işıksal, H., and Samour, A. (2019). </w:t>
      </w:r>
      <w:r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="004A5145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“</w:t>
      </w:r>
      <w:r w:rsidR="00FD3947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Revisiting Renewable </w:t>
      </w:r>
      <w:r w:rsidR="005F2E06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a</w:t>
      </w:r>
      <w:r w:rsidR="00FD3947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nd No</w:t>
      </w:r>
      <w:r w:rsidR="004A5145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n-Renewable Energy Consumption and Co2 Emissions in t</w:t>
      </w:r>
      <w:r w:rsidR="00FD3947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he Caspian Basin</w:t>
      </w:r>
      <w:r w:rsidR="004A5145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.”</w:t>
      </w:r>
      <w:r w:rsidR="00FD3947"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 </w:t>
      </w:r>
      <w:r w:rsidR="00FD3947" w:rsidRPr="008571FE">
        <w:rPr>
          <w:rStyle w:val="Strong"/>
          <w:rFonts w:ascii="Arial" w:hAnsi="Arial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International Journal of Ecological Economics &amp; Statistics</w:t>
      </w:r>
      <w:r w:rsidR="00FD3947" w:rsidRPr="008571FE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.  40 (4). 2019 </w:t>
      </w:r>
      <w:r w:rsidR="00FD3947" w:rsidRPr="008571FE">
        <w:rPr>
          <w:rFonts w:ascii="Arial" w:hAnsi="Arial" w:cs="Arial"/>
          <w:b/>
          <w:color w:val="333333"/>
          <w:sz w:val="24"/>
          <w:szCs w:val="24"/>
          <w:lang w:val="en-GB"/>
        </w:rPr>
        <w:t xml:space="preserve">(ESCI). </w:t>
      </w:r>
    </w:p>
    <w:p w14:paraId="1CD5CD9F" w14:textId="77777777" w:rsidR="00FD3947" w:rsidRPr="008571FE" w:rsidRDefault="00FD3947" w:rsidP="008571FE">
      <w:pPr>
        <w:pStyle w:val="HTMLPreformatted"/>
        <w:tabs>
          <w:tab w:val="left" w:pos="0"/>
        </w:tabs>
        <w:ind w:right="-858"/>
        <w:contextualSpacing/>
        <w:jc w:val="both"/>
        <w:rPr>
          <w:rFonts w:ascii="Arial" w:hAnsi="Arial" w:cs="Arial"/>
          <w:b/>
          <w:color w:val="333333"/>
          <w:sz w:val="24"/>
          <w:szCs w:val="24"/>
          <w:lang w:val="en-GB"/>
        </w:rPr>
      </w:pPr>
    </w:p>
    <w:p w14:paraId="513E0927" w14:textId="7142A2B2" w:rsidR="00EC1224" w:rsidRPr="008571FE" w:rsidRDefault="00AD476C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b/>
          <w:color w:val="333333"/>
          <w:sz w:val="24"/>
          <w:szCs w:val="24"/>
          <w:lang w:val="en-GB"/>
        </w:rPr>
      </w:pPr>
      <w:proofErr w:type="spellStart"/>
      <w:r w:rsidRPr="008571FE">
        <w:rPr>
          <w:rFonts w:ascii="Arial" w:hAnsi="Arial" w:cs="Arial"/>
          <w:sz w:val="24"/>
          <w:szCs w:val="24"/>
          <w:lang w:val="en-GB" w:eastAsia="tr-TR" w:bidi="he-IL"/>
        </w:rPr>
        <w:t>Aydındağ</w:t>
      </w:r>
      <w:proofErr w:type="spellEnd"/>
      <w:r w:rsidRPr="008571FE">
        <w:rPr>
          <w:rFonts w:ascii="Arial" w:hAnsi="Arial" w:cs="Arial"/>
          <w:sz w:val="24"/>
          <w:szCs w:val="24"/>
          <w:lang w:val="en-GB" w:eastAsia="tr-TR" w:bidi="he-IL"/>
        </w:rPr>
        <w:t xml:space="preserve">, D., </w:t>
      </w:r>
      <w:proofErr w:type="gramStart"/>
      <w:r w:rsidRPr="008571FE">
        <w:rPr>
          <w:rFonts w:ascii="Arial" w:hAnsi="Arial" w:cs="Arial"/>
          <w:sz w:val="24"/>
          <w:szCs w:val="24"/>
          <w:lang w:val="en-GB" w:eastAsia="tr-TR" w:bidi="he-IL"/>
        </w:rPr>
        <w:t xml:space="preserve">and </w:t>
      </w:r>
      <w:r w:rsidR="007C1DEE" w:rsidRPr="008571FE">
        <w:rPr>
          <w:rFonts w:ascii="Arial" w:hAnsi="Arial" w:cs="Arial"/>
          <w:sz w:val="24"/>
          <w:szCs w:val="24"/>
          <w:lang w:val="en-GB" w:eastAsia="tr-TR" w:bidi="he-IL"/>
        </w:rPr>
        <w:t xml:space="preserve"> </w:t>
      </w:r>
      <w:r w:rsidRPr="008571FE">
        <w:rPr>
          <w:rFonts w:ascii="Arial" w:hAnsi="Arial" w:cs="Arial"/>
          <w:sz w:val="24"/>
          <w:szCs w:val="24"/>
          <w:lang w:val="en-GB"/>
        </w:rPr>
        <w:t>Işıksal</w:t>
      </w:r>
      <w:proofErr w:type="gramEnd"/>
      <w:r w:rsidRPr="008571FE">
        <w:rPr>
          <w:rFonts w:ascii="Arial" w:hAnsi="Arial" w:cs="Arial"/>
          <w:sz w:val="24"/>
          <w:szCs w:val="24"/>
          <w:lang w:val="en-GB"/>
        </w:rPr>
        <w:t xml:space="preserve">, H. (2018). </w:t>
      </w:r>
      <w:r w:rsidR="00EC1224" w:rsidRPr="008571FE">
        <w:rPr>
          <w:rFonts w:ascii="Arial" w:hAnsi="Arial" w:cs="Arial"/>
          <w:sz w:val="24"/>
          <w:szCs w:val="24"/>
          <w:lang w:val="en-GB" w:eastAsia="tr-TR" w:bidi="he-IL"/>
        </w:rPr>
        <w:t xml:space="preserve">“(De)Securitization of Islam in Turkey.” (With Didem </w:t>
      </w:r>
      <w:proofErr w:type="spellStart"/>
      <w:r w:rsidR="00EC1224" w:rsidRPr="008571FE">
        <w:rPr>
          <w:rFonts w:ascii="Arial" w:hAnsi="Arial" w:cs="Arial"/>
          <w:sz w:val="24"/>
          <w:szCs w:val="24"/>
          <w:lang w:val="en-GB" w:eastAsia="tr-TR" w:bidi="he-IL"/>
        </w:rPr>
        <w:t>Aydındağ</w:t>
      </w:r>
      <w:proofErr w:type="spellEnd"/>
      <w:r w:rsidR="00EC1224" w:rsidRPr="008571FE">
        <w:rPr>
          <w:rFonts w:ascii="Arial" w:hAnsi="Arial" w:cs="Arial"/>
          <w:sz w:val="24"/>
          <w:szCs w:val="24"/>
          <w:lang w:val="en-GB" w:eastAsia="tr-TR" w:bidi="he-IL"/>
        </w:rPr>
        <w:t>).</w:t>
      </w:r>
      <w:r w:rsidR="00EC1224" w:rsidRPr="008571FE">
        <w:rPr>
          <w:rFonts w:ascii="Arial" w:hAnsi="Arial" w:cs="Arial"/>
          <w:i/>
          <w:sz w:val="24"/>
          <w:szCs w:val="24"/>
          <w:lang w:val="en-GB" w:eastAsia="tr-TR" w:bidi="he-IL"/>
        </w:rPr>
        <w:t xml:space="preserve"> </w:t>
      </w:r>
      <w:proofErr w:type="spellStart"/>
      <w:r w:rsidR="00AE7C8D" w:rsidRPr="008571FE">
        <w:rPr>
          <w:rFonts w:ascii="Arial" w:hAnsi="Arial" w:cs="Arial"/>
          <w:i/>
          <w:sz w:val="24"/>
          <w:szCs w:val="24"/>
          <w:lang w:val="en-GB" w:eastAsia="tr-TR" w:bidi="he-IL"/>
        </w:rPr>
        <w:t>Revista</w:t>
      </w:r>
      <w:proofErr w:type="spellEnd"/>
      <w:r w:rsidR="00AE7C8D" w:rsidRPr="008571FE">
        <w:rPr>
          <w:rFonts w:ascii="Arial" w:hAnsi="Arial" w:cs="Arial"/>
          <w:i/>
          <w:sz w:val="24"/>
          <w:szCs w:val="24"/>
          <w:lang w:val="en-GB" w:eastAsia="tr-TR" w:bidi="he-IL"/>
        </w:rPr>
        <w:t xml:space="preserve">: </w:t>
      </w:r>
      <w:r w:rsidR="00EC1224" w:rsidRPr="008571FE">
        <w:rPr>
          <w:rFonts w:ascii="Arial" w:hAnsi="Arial" w:cs="Arial"/>
          <w:i/>
          <w:sz w:val="24"/>
          <w:szCs w:val="24"/>
          <w:lang w:val="en-GB" w:eastAsia="tr-TR" w:bidi="he-IL"/>
        </w:rPr>
        <w:t xml:space="preserve">Review of Research and Social Intervention.” </w:t>
      </w:r>
      <w:r w:rsidR="00285DBA" w:rsidRPr="008571FE">
        <w:rPr>
          <w:rFonts w:ascii="Arial" w:hAnsi="Arial" w:cs="Arial"/>
          <w:sz w:val="24"/>
          <w:szCs w:val="24"/>
          <w:lang w:val="en-GB" w:eastAsia="tr-TR" w:bidi="he-IL"/>
        </w:rPr>
        <w:t>Vol.</w:t>
      </w:r>
      <w:r w:rsidR="007C1DEE" w:rsidRPr="008571FE">
        <w:rPr>
          <w:rFonts w:ascii="Arial" w:hAnsi="Arial" w:cs="Arial"/>
          <w:sz w:val="24"/>
          <w:szCs w:val="24"/>
          <w:lang w:val="en-GB" w:eastAsia="tr-TR" w:bidi="he-IL"/>
        </w:rPr>
        <w:t xml:space="preserve"> </w:t>
      </w:r>
      <w:r w:rsidR="00285DBA" w:rsidRPr="008571FE">
        <w:rPr>
          <w:rFonts w:ascii="Arial" w:hAnsi="Arial" w:cs="Arial"/>
          <w:sz w:val="24"/>
          <w:szCs w:val="24"/>
          <w:lang w:val="en-GB" w:eastAsia="tr-TR" w:bidi="he-IL"/>
        </w:rPr>
        <w:t>62</w:t>
      </w:r>
      <w:r w:rsidR="008A3750" w:rsidRPr="008571FE">
        <w:rPr>
          <w:rFonts w:ascii="Arial" w:hAnsi="Arial" w:cs="Arial"/>
          <w:sz w:val="24"/>
          <w:szCs w:val="24"/>
          <w:lang w:val="en-GB" w:eastAsia="tr-TR" w:bidi="he-IL"/>
        </w:rPr>
        <w:t>.</w:t>
      </w:r>
      <w:r w:rsidR="00285DBA" w:rsidRPr="008571FE">
        <w:rPr>
          <w:rFonts w:ascii="Arial" w:hAnsi="Arial" w:cs="Arial"/>
          <w:sz w:val="24"/>
          <w:szCs w:val="24"/>
          <w:lang w:val="en-GB" w:eastAsia="tr-TR" w:bidi="he-IL"/>
        </w:rPr>
        <w:t xml:space="preserve"> </w:t>
      </w:r>
      <w:r w:rsidR="00214055" w:rsidRPr="008571FE">
        <w:rPr>
          <w:rFonts w:ascii="Arial" w:hAnsi="Arial" w:cs="Arial"/>
          <w:sz w:val="24"/>
          <w:szCs w:val="24"/>
          <w:lang w:val="en-GB" w:eastAsia="tr-TR" w:bidi="he-IL"/>
        </w:rPr>
        <w:t>Pp.</w:t>
      </w:r>
      <w:r w:rsidR="00CE0D87">
        <w:rPr>
          <w:rFonts w:ascii="Arial" w:hAnsi="Arial" w:cs="Arial"/>
          <w:sz w:val="24"/>
          <w:szCs w:val="24"/>
          <w:lang w:val="en-GB" w:eastAsia="tr-TR" w:bidi="he-IL"/>
        </w:rPr>
        <w:t xml:space="preserve"> </w:t>
      </w:r>
      <w:r w:rsidR="00214055" w:rsidRPr="008571FE">
        <w:rPr>
          <w:rFonts w:ascii="Arial" w:hAnsi="Arial" w:cs="Arial"/>
          <w:sz w:val="24"/>
          <w:szCs w:val="24"/>
          <w:lang w:val="en-GB" w:eastAsia="tr-TR" w:bidi="he-IL"/>
        </w:rPr>
        <w:t xml:space="preserve">294-305 </w:t>
      </w:r>
      <w:r w:rsidR="00EC1224" w:rsidRPr="008571FE">
        <w:rPr>
          <w:rFonts w:ascii="Arial" w:hAnsi="Arial" w:cs="Arial"/>
          <w:b/>
          <w:sz w:val="24"/>
          <w:szCs w:val="24"/>
          <w:lang w:val="en-GB" w:eastAsia="tr-TR"/>
        </w:rPr>
        <w:t>(SSCI).</w:t>
      </w:r>
    </w:p>
    <w:p w14:paraId="53F20671" w14:textId="77777777" w:rsidR="00EC1224" w:rsidRPr="008571FE" w:rsidRDefault="00EC1224" w:rsidP="008571FE">
      <w:pPr>
        <w:pStyle w:val="ListParagraph"/>
        <w:tabs>
          <w:tab w:val="left" w:pos="0"/>
        </w:tabs>
        <w:spacing w:after="0" w:line="240" w:lineRule="auto"/>
        <w:ind w:left="0" w:right="-858"/>
        <w:jc w:val="both"/>
        <w:rPr>
          <w:rStyle w:val="yshortcuts"/>
          <w:rFonts w:ascii="Arial" w:hAnsi="Arial" w:cs="Arial"/>
          <w:b/>
          <w:i/>
          <w:color w:val="000000"/>
          <w:sz w:val="24"/>
          <w:szCs w:val="24"/>
          <w:lang w:val="en-GB"/>
        </w:rPr>
      </w:pPr>
    </w:p>
    <w:p w14:paraId="06EDFEC3" w14:textId="24687449" w:rsidR="00EC1224" w:rsidRPr="008571FE" w:rsidRDefault="00DA0184" w:rsidP="008571FE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 w:right="-858" w:firstLine="0"/>
        <w:jc w:val="both"/>
        <w:rPr>
          <w:rStyle w:val="yshortcuts"/>
          <w:rFonts w:ascii="Arial" w:hAnsi="Arial" w:cs="Arial"/>
          <w:b/>
          <w:color w:val="000000"/>
          <w:sz w:val="24"/>
          <w:szCs w:val="24"/>
          <w:lang w:val="en-GB"/>
        </w:rPr>
      </w:pPr>
      <w:r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Işıksal, A., </w:t>
      </w:r>
      <w:r w:rsidRPr="008571FE">
        <w:rPr>
          <w:rFonts w:ascii="Arial" w:hAnsi="Arial" w:cs="Arial"/>
          <w:sz w:val="24"/>
          <w:szCs w:val="24"/>
          <w:lang w:val="en-GB"/>
        </w:rPr>
        <w:t xml:space="preserve">Işıksal, H., A. </w:t>
      </w:r>
      <w:proofErr w:type="spellStart"/>
      <w:r w:rsidRPr="008571FE">
        <w:rPr>
          <w:rFonts w:ascii="Arial" w:hAnsi="Arial" w:cs="Arial"/>
          <w:sz w:val="24"/>
          <w:szCs w:val="24"/>
          <w:lang w:val="en-GB"/>
        </w:rPr>
        <w:t>Rakhmetullina</w:t>
      </w:r>
      <w:proofErr w:type="spellEnd"/>
      <w:r w:rsidRPr="008571FE">
        <w:rPr>
          <w:rFonts w:ascii="Arial" w:hAnsi="Arial" w:cs="Arial"/>
          <w:sz w:val="24"/>
          <w:szCs w:val="24"/>
          <w:lang w:val="en-GB"/>
        </w:rPr>
        <w:t xml:space="preserve">, S., and </w:t>
      </w:r>
      <w:proofErr w:type="spellStart"/>
      <w:r w:rsidRPr="008571FE">
        <w:rPr>
          <w:rFonts w:ascii="Arial" w:hAnsi="Arial" w:cs="Arial"/>
          <w:sz w:val="24"/>
          <w:szCs w:val="24"/>
          <w:lang w:val="en-GB"/>
        </w:rPr>
        <w:t>Zhakanov</w:t>
      </w:r>
      <w:proofErr w:type="spellEnd"/>
      <w:r w:rsidRPr="008571FE">
        <w:rPr>
          <w:rFonts w:ascii="Arial" w:hAnsi="Arial" w:cs="Arial"/>
          <w:sz w:val="24"/>
          <w:szCs w:val="24"/>
          <w:lang w:val="en-GB"/>
        </w:rPr>
        <w:t>, A. (2018).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31076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“</w:t>
      </w:r>
      <w:r w:rsidR="00231076" w:rsidRPr="008571FE">
        <w:rPr>
          <w:rFonts w:ascii="Arial" w:hAnsi="Arial" w:cs="Arial"/>
          <w:color w:val="000000"/>
          <w:sz w:val="24"/>
          <w:szCs w:val="24"/>
          <w:lang w:val="en-GB"/>
        </w:rPr>
        <w:t>The Pavlodar Regions’ Ecological and Economic Development Impact on Tourism</w:t>
      </w:r>
      <w:r w:rsidR="002A3A56" w:rsidRPr="008571FE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231076" w:rsidRPr="008571FE">
        <w:rPr>
          <w:rFonts w:ascii="Arial" w:hAnsi="Arial" w:cs="Arial"/>
          <w:color w:val="000000"/>
          <w:sz w:val="24"/>
          <w:szCs w:val="24"/>
          <w:lang w:val="en-GB"/>
        </w:rPr>
        <w:t xml:space="preserve">” (With </w:t>
      </w:r>
      <w:r w:rsidR="0048279F" w:rsidRPr="008571FE">
        <w:rPr>
          <w:rFonts w:ascii="Arial" w:hAnsi="Arial" w:cs="Arial"/>
          <w:sz w:val="24"/>
          <w:szCs w:val="24"/>
          <w:lang w:val="en-GB"/>
        </w:rPr>
        <w:t xml:space="preserve">R. </w:t>
      </w:r>
      <w:proofErr w:type="spellStart"/>
      <w:r w:rsidR="00231076" w:rsidRPr="008571FE">
        <w:rPr>
          <w:rFonts w:ascii="Arial" w:hAnsi="Arial" w:cs="Arial"/>
          <w:sz w:val="24"/>
          <w:szCs w:val="24"/>
          <w:lang w:val="en-GB"/>
        </w:rPr>
        <w:t>Zhakanovna</w:t>
      </w:r>
      <w:proofErr w:type="spellEnd"/>
      <w:r w:rsidR="0048279F" w:rsidRPr="008571FE">
        <w:rPr>
          <w:rFonts w:ascii="Arial" w:hAnsi="Arial" w:cs="Arial"/>
          <w:sz w:val="24"/>
          <w:szCs w:val="24"/>
          <w:lang w:val="en-GB"/>
        </w:rPr>
        <w:t xml:space="preserve"> </w:t>
      </w:r>
      <w:r w:rsidR="00231076" w:rsidRPr="008571FE">
        <w:rPr>
          <w:rFonts w:ascii="Arial" w:hAnsi="Arial" w:cs="Arial"/>
          <w:sz w:val="24"/>
          <w:szCs w:val="24"/>
          <w:lang w:val="en-GB"/>
        </w:rPr>
        <w:t>and)</w:t>
      </w:r>
      <w:r w:rsidR="00231076" w:rsidRPr="008571F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31076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Economics</w:t>
      </w:r>
      <w:r w:rsidR="0075338C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 xml:space="preserve">: Innovative and Economics Research Journal. </w:t>
      </w:r>
      <w:r w:rsidR="00231076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 xml:space="preserve"> </w:t>
      </w:r>
      <w:r w:rsidR="00982D1C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6</w:t>
      </w:r>
      <w:r w:rsidR="007C1DEE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(1).</w:t>
      </w:r>
      <w:r w:rsidR="00982D1C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EA4597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EA4597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113-124</w:t>
      </w:r>
      <w:r w:rsid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8571FE" w:rsidRPr="008571FE">
        <w:rPr>
          <w:rStyle w:val="yshortcuts"/>
          <w:rFonts w:ascii="Arial" w:hAnsi="Arial" w:cs="Arial"/>
          <w:b/>
          <w:bCs/>
          <w:color w:val="333333"/>
          <w:sz w:val="24"/>
          <w:szCs w:val="24"/>
          <w:lang w:val="en-GB"/>
        </w:rPr>
        <w:t>(SCOPUS).</w:t>
      </w:r>
    </w:p>
    <w:p w14:paraId="73532CEB" w14:textId="77777777" w:rsidR="008A3750" w:rsidRPr="008571FE" w:rsidRDefault="008A3750" w:rsidP="008571F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Style w:val="yshortcuts"/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58EF2868" w14:textId="5641E478" w:rsidR="002A3A56" w:rsidRPr="008571FE" w:rsidRDefault="00AD476C" w:rsidP="008571FE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 w:right="-856" w:firstLine="0"/>
        <w:jc w:val="both"/>
        <w:rPr>
          <w:rStyle w:val="yshortcuts"/>
          <w:rFonts w:ascii="Arial" w:hAnsi="Arial" w:cs="Arial"/>
          <w:bCs/>
          <w:sz w:val="24"/>
          <w:szCs w:val="24"/>
          <w:lang w:val="en-GB"/>
        </w:rPr>
      </w:pPr>
      <w:r w:rsidRPr="008571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Işıksal, A., </w:t>
      </w:r>
      <w:r w:rsidRPr="008571FE">
        <w:rPr>
          <w:rFonts w:ascii="Arial" w:hAnsi="Arial" w:cs="Arial"/>
          <w:sz w:val="24"/>
          <w:szCs w:val="24"/>
          <w:lang w:val="en-GB"/>
        </w:rPr>
        <w:t xml:space="preserve">Işıksal, H., and Jalili, H. (2017). </w:t>
      </w:r>
      <w:r w:rsidR="002A3A56" w:rsidRPr="008571FE">
        <w:rPr>
          <w:rStyle w:val="yshortcuts"/>
          <w:rFonts w:ascii="Arial" w:hAnsi="Arial" w:cs="Arial"/>
          <w:sz w:val="24"/>
          <w:szCs w:val="24"/>
          <w:lang w:val="en-GB"/>
        </w:rPr>
        <w:t>“</w:t>
      </w:r>
      <w:r w:rsidR="002A3A56" w:rsidRPr="008571FE">
        <w:rPr>
          <w:rFonts w:ascii="Arial" w:hAnsi="Arial" w:cs="Arial"/>
          <w:bCs/>
          <w:sz w:val="24"/>
          <w:szCs w:val="24"/>
          <w:lang w:val="en-GB"/>
        </w:rPr>
        <w:t xml:space="preserve">The impact of foreign direct investment on Turkish economy 2010-2016.” </w:t>
      </w:r>
      <w:r w:rsidR="00231076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Economics</w:t>
      </w:r>
      <w:r w:rsidR="0075338C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 xml:space="preserve">: Innovative and Economics Research Journal.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5 (2). </w:t>
      </w:r>
      <w:r w:rsidR="0075338C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75338C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69-81</w:t>
      </w:r>
      <w:r w:rsid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8571FE" w:rsidRPr="008571FE">
        <w:rPr>
          <w:rFonts w:ascii="Arial" w:hAnsi="Arial" w:cs="Arial"/>
          <w:b/>
          <w:bCs/>
          <w:color w:val="333333"/>
          <w:sz w:val="24"/>
          <w:szCs w:val="24"/>
          <w:lang w:val="en-GB"/>
        </w:rPr>
        <w:t>(SCOPUS).</w:t>
      </w:r>
    </w:p>
    <w:p w14:paraId="338DAC15" w14:textId="77777777" w:rsidR="005F2CFA" w:rsidRPr="008571FE" w:rsidRDefault="005F2CFA" w:rsidP="008571F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Style w:val="yshortcuts"/>
          <w:rFonts w:ascii="Arial" w:hAnsi="Arial" w:cs="Arial"/>
          <w:bCs/>
          <w:sz w:val="24"/>
          <w:szCs w:val="24"/>
          <w:lang w:val="en-GB"/>
        </w:rPr>
      </w:pPr>
    </w:p>
    <w:p w14:paraId="69EE137E" w14:textId="38E6A22A" w:rsidR="003E58E8" w:rsidRPr="008571FE" w:rsidRDefault="002D5314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b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 xml:space="preserve">Işıksal, H. (2015). </w:t>
      </w:r>
      <w:r w:rsidR="003E58E8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“</w:t>
      </w:r>
      <w:r w:rsidR="003E58E8" w:rsidRPr="008571FE">
        <w:rPr>
          <w:rFonts w:ascii="Arial" w:hAnsi="Arial" w:cs="Arial"/>
          <w:sz w:val="24"/>
          <w:szCs w:val="24"/>
          <w:lang w:val="en-GB" w:eastAsia="tr-TR"/>
        </w:rPr>
        <w:t xml:space="preserve">Northern Cyprus </w:t>
      </w:r>
      <w:r w:rsidR="00323FE2" w:rsidRPr="008571FE">
        <w:rPr>
          <w:rFonts w:ascii="Arial" w:hAnsi="Arial" w:cs="Arial"/>
          <w:sz w:val="24"/>
          <w:szCs w:val="24"/>
          <w:lang w:val="en-GB" w:eastAsia="tr-TR"/>
        </w:rPr>
        <w:t>Presidential Elections</w:t>
      </w:r>
      <w:r w:rsidR="003E58E8" w:rsidRPr="008571FE">
        <w:rPr>
          <w:rFonts w:ascii="Arial" w:hAnsi="Arial" w:cs="Arial"/>
          <w:sz w:val="24"/>
          <w:szCs w:val="24"/>
          <w:lang w:val="en-GB" w:eastAsia="tr-TR"/>
        </w:rPr>
        <w:t xml:space="preserve"> 2015”. </w:t>
      </w:r>
      <w:r w:rsidR="00E96ADD" w:rsidRPr="008571FE">
        <w:rPr>
          <w:rFonts w:ascii="Arial" w:hAnsi="Arial" w:cs="Arial"/>
          <w:sz w:val="24"/>
          <w:szCs w:val="24"/>
          <w:lang w:val="en-GB" w:eastAsia="tr-TR"/>
        </w:rPr>
        <w:t xml:space="preserve">Vol. 40. </w:t>
      </w:r>
      <w:r w:rsidR="003E58E8" w:rsidRPr="008571FE">
        <w:rPr>
          <w:rFonts w:ascii="Arial" w:hAnsi="Arial" w:cs="Arial"/>
          <w:i/>
          <w:sz w:val="24"/>
          <w:szCs w:val="24"/>
          <w:lang w:val="en-GB" w:eastAsia="tr-TR"/>
        </w:rPr>
        <w:t>Electoral Studies.</w:t>
      </w:r>
      <w:r w:rsidR="003F3EE7" w:rsidRPr="008571FE">
        <w:rPr>
          <w:rFonts w:ascii="Arial" w:hAnsi="Arial" w:cs="Arial"/>
          <w:i/>
          <w:sz w:val="24"/>
          <w:szCs w:val="24"/>
          <w:lang w:val="en-GB" w:eastAsia="tr-TR"/>
        </w:rPr>
        <w:t xml:space="preserve"> </w:t>
      </w:r>
      <w:r w:rsidR="00A40CA9" w:rsidRPr="008571FE">
        <w:rPr>
          <w:rFonts w:ascii="Arial" w:hAnsi="Arial" w:cs="Arial"/>
          <w:sz w:val="24"/>
          <w:szCs w:val="24"/>
          <w:lang w:val="en-GB" w:eastAsia="tr-TR"/>
        </w:rPr>
        <w:t>Pp.</w:t>
      </w:r>
      <w:r w:rsidR="00CE0D87">
        <w:rPr>
          <w:rFonts w:ascii="Arial" w:hAnsi="Arial" w:cs="Arial"/>
          <w:sz w:val="24"/>
          <w:szCs w:val="24"/>
          <w:lang w:val="en-GB" w:eastAsia="tr-TR"/>
        </w:rPr>
        <w:t xml:space="preserve"> </w:t>
      </w:r>
      <w:r w:rsidR="00A40CA9" w:rsidRPr="008571FE">
        <w:rPr>
          <w:rFonts w:ascii="Arial" w:hAnsi="Arial" w:cs="Arial"/>
          <w:sz w:val="24"/>
          <w:szCs w:val="24"/>
          <w:lang w:val="en-GB" w:eastAsia="tr-TR"/>
        </w:rPr>
        <w:t>441-444</w:t>
      </w:r>
      <w:r w:rsidR="00E36803" w:rsidRPr="008571FE">
        <w:rPr>
          <w:rFonts w:ascii="Arial" w:hAnsi="Arial" w:cs="Arial"/>
          <w:sz w:val="24"/>
          <w:szCs w:val="24"/>
          <w:lang w:val="en-GB" w:eastAsia="tr-TR"/>
        </w:rPr>
        <w:t xml:space="preserve"> </w:t>
      </w:r>
      <w:r w:rsidR="00E36803" w:rsidRPr="008571FE">
        <w:rPr>
          <w:rFonts w:ascii="Arial" w:hAnsi="Arial" w:cs="Arial"/>
          <w:b/>
          <w:sz w:val="24"/>
          <w:szCs w:val="24"/>
          <w:lang w:val="en-GB" w:eastAsia="tr-TR"/>
        </w:rPr>
        <w:t>(</w:t>
      </w:r>
      <w:r w:rsidR="003E58E8" w:rsidRPr="008571FE">
        <w:rPr>
          <w:rFonts w:ascii="Arial" w:hAnsi="Arial" w:cs="Arial"/>
          <w:b/>
          <w:sz w:val="24"/>
          <w:szCs w:val="24"/>
          <w:lang w:val="en-GB" w:eastAsia="tr-TR"/>
        </w:rPr>
        <w:t>SSCI</w:t>
      </w:r>
      <w:r w:rsidR="00E36803" w:rsidRPr="008571FE">
        <w:rPr>
          <w:rFonts w:ascii="Arial" w:hAnsi="Arial" w:cs="Arial"/>
          <w:b/>
          <w:sz w:val="24"/>
          <w:szCs w:val="24"/>
          <w:lang w:val="en-GB" w:eastAsia="tr-TR"/>
        </w:rPr>
        <w:t>).</w:t>
      </w:r>
    </w:p>
    <w:p w14:paraId="667723BA" w14:textId="77777777" w:rsidR="00B026BF" w:rsidRPr="008571FE" w:rsidRDefault="00B026BF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4A6F3B0A" w14:textId="02E8058B" w:rsidR="00FF3780" w:rsidRPr="008571FE" w:rsidRDefault="00AD476C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Turhan, T., Koç, Y., Işıksal, M., and </w:t>
      </w:r>
      <w:r w:rsidR="002D5314" w:rsidRPr="008571FE">
        <w:rPr>
          <w:rFonts w:ascii="Arial" w:hAnsi="Arial" w:cs="Arial"/>
          <w:sz w:val="24"/>
          <w:szCs w:val="24"/>
          <w:lang w:val="en-GB"/>
        </w:rPr>
        <w:t>Işıksal, H. (2009).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FF3780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“The New Turkish Early Childhood Teacher Education Curriculum: A Brief Outlook”. </w:t>
      </w:r>
      <w:r w:rsidR="003E58E8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(with</w:t>
      </w:r>
      <w:r w:rsidR="004A5145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) </w:t>
      </w:r>
      <w:r w:rsidR="00FF3780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Asia Pacific Education Review</w:t>
      </w:r>
      <w:r w:rsidR="009C684D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 xml:space="preserve">. </w:t>
      </w:r>
      <w:r w:rsidR="00FF3780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10 (3). 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FF3780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345-356</w:t>
      </w:r>
      <w:r w:rsidR="00E36803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E36803" w:rsidRPr="008571FE">
        <w:rPr>
          <w:rStyle w:val="yshortcuts"/>
          <w:rFonts w:ascii="Arial" w:hAnsi="Arial" w:cs="Arial"/>
          <w:b/>
          <w:color w:val="333333"/>
          <w:sz w:val="24"/>
          <w:szCs w:val="24"/>
          <w:lang w:val="en-GB"/>
        </w:rPr>
        <w:t>(</w:t>
      </w:r>
      <w:r w:rsidR="001346FC" w:rsidRPr="008571FE">
        <w:rPr>
          <w:rStyle w:val="yshortcuts"/>
          <w:rFonts w:ascii="Arial" w:hAnsi="Arial" w:cs="Arial"/>
          <w:b/>
          <w:color w:val="333333"/>
          <w:sz w:val="24"/>
          <w:szCs w:val="24"/>
          <w:lang w:val="en-GB"/>
        </w:rPr>
        <w:t>SSCI</w:t>
      </w:r>
      <w:r w:rsidR="00E36803" w:rsidRPr="008571FE">
        <w:rPr>
          <w:rStyle w:val="yshortcuts"/>
          <w:rFonts w:ascii="Arial" w:hAnsi="Arial" w:cs="Arial"/>
          <w:b/>
          <w:color w:val="333333"/>
          <w:sz w:val="24"/>
          <w:szCs w:val="24"/>
          <w:lang w:val="en-GB"/>
        </w:rPr>
        <w:t>).</w:t>
      </w:r>
    </w:p>
    <w:p w14:paraId="2838D536" w14:textId="77777777" w:rsidR="00002D6D" w:rsidRPr="008571FE" w:rsidRDefault="00002D6D" w:rsidP="008571FE">
      <w:pPr>
        <w:pStyle w:val="ListParagraph"/>
        <w:tabs>
          <w:tab w:val="left" w:pos="0"/>
        </w:tabs>
        <w:spacing w:after="0" w:line="240" w:lineRule="auto"/>
        <w:ind w:left="0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275845A5" w14:textId="1A2968A2" w:rsidR="00002D6D" w:rsidRPr="008571FE" w:rsidRDefault="00002D6D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(2006).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“Comparing Hans Morgenthau and E.H Carr on Evaluation of Power in Realist International Theory”. </w:t>
      </w:r>
      <w:r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Text: Journal of International Studies.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5 (1). Summer. 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3-7. </w:t>
      </w:r>
    </w:p>
    <w:p w14:paraId="00749A4B" w14:textId="77777777" w:rsidR="00002D6D" w:rsidRPr="008571FE" w:rsidRDefault="00002D6D" w:rsidP="008571FE">
      <w:pPr>
        <w:pStyle w:val="ListParagraph"/>
        <w:tabs>
          <w:tab w:val="left" w:pos="0"/>
        </w:tabs>
        <w:spacing w:after="0" w:line="240" w:lineRule="auto"/>
        <w:ind w:left="0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144FF070" w14:textId="419FDF1A" w:rsidR="00002D6D" w:rsidRPr="008571FE" w:rsidRDefault="00002D6D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(2006).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“How an international society exists according to Hedley Bull?” </w:t>
      </w:r>
      <w:r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 xml:space="preserve">Civil academy.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4 (1). Spring. 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13-17. </w:t>
      </w:r>
    </w:p>
    <w:p w14:paraId="0C983957" w14:textId="77777777" w:rsidR="009F0A44" w:rsidRPr="008571FE" w:rsidRDefault="009F0A44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5C4CE29F" w14:textId="2D3EC788" w:rsidR="00002D6D" w:rsidRPr="008571FE" w:rsidRDefault="00002D6D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(2005).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“The changing dynamics of the Cyprus Problem and the European Union-Turkey Relations”. </w:t>
      </w:r>
      <w:r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 xml:space="preserve">Text: Journal of International Studies.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4 (1).</w:t>
      </w:r>
      <w:r w:rsidR="00477339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Spring. 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16-27.</w:t>
      </w:r>
    </w:p>
    <w:p w14:paraId="0C9EC26F" w14:textId="77777777" w:rsidR="00002D6D" w:rsidRPr="008571FE" w:rsidRDefault="00002D6D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4195D98A" w14:textId="5C797323" w:rsidR="00002D6D" w:rsidRPr="008571FE" w:rsidRDefault="00D24540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</w:t>
      </w:r>
      <w:r w:rsidR="00002D6D" w:rsidRPr="008571FE">
        <w:rPr>
          <w:rFonts w:ascii="Arial" w:hAnsi="Arial" w:cs="Arial"/>
          <w:sz w:val="24"/>
          <w:szCs w:val="24"/>
          <w:lang w:val="en-GB"/>
        </w:rPr>
        <w:t>şıksal, H.</w:t>
      </w:r>
      <w:r w:rsidR="00002D6D" w:rsidRPr="008571FE">
        <w:rPr>
          <w:rFonts w:ascii="Arial" w:eastAsia="Calibri" w:hAnsi="Arial" w:cs="Arial"/>
          <w:sz w:val="24"/>
          <w:szCs w:val="24"/>
          <w:lang w:val="en-GB"/>
        </w:rPr>
        <w:t xml:space="preserve"> (2004). </w:t>
      </w:r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“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Soğuk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Savaş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Sonrası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Değişen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Güvenlik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Perspektifleri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ve 21.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Yüzyılda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Avrupa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Birliği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-Akdeniz </w:t>
      </w:r>
      <w:proofErr w:type="spellStart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İlişkileri</w:t>
      </w:r>
      <w:proofErr w:type="spellEnd"/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” </w:t>
      </w:r>
      <w:proofErr w:type="spellStart"/>
      <w:r w:rsidR="00002D6D" w:rsidRPr="008571FE">
        <w:rPr>
          <w:rStyle w:val="Strong"/>
          <w:rFonts w:ascii="Arial" w:hAnsi="Arial" w:cs="Arial"/>
          <w:b w:val="0"/>
          <w:i/>
          <w:color w:val="333333"/>
          <w:sz w:val="24"/>
          <w:szCs w:val="24"/>
          <w:lang w:val="en-GB"/>
        </w:rPr>
        <w:t>Stratejik</w:t>
      </w:r>
      <w:proofErr w:type="spellEnd"/>
      <w:r w:rsidR="00002D6D" w:rsidRPr="008571FE">
        <w:rPr>
          <w:rStyle w:val="Strong"/>
          <w:rFonts w:ascii="Arial" w:hAnsi="Arial" w:cs="Arial"/>
          <w:b w:val="0"/>
          <w:i/>
          <w:color w:val="333333"/>
          <w:sz w:val="24"/>
          <w:szCs w:val="24"/>
          <w:lang w:val="en-GB"/>
        </w:rPr>
        <w:t xml:space="preserve"> Öngörü</w:t>
      </w:r>
      <w:r w:rsidR="00002D6D" w:rsidRPr="008571FE">
        <w:rPr>
          <w:rStyle w:val="Strong"/>
          <w:rFonts w:ascii="Arial" w:hAnsi="Arial" w:cs="Arial"/>
          <w:b w:val="0"/>
          <w:color w:val="333333"/>
          <w:sz w:val="24"/>
          <w:szCs w:val="24"/>
          <w:lang w:val="en-GB"/>
        </w:rPr>
        <w:t>.</w:t>
      </w:r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 (3). Fall. 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002D6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84-90.</w:t>
      </w:r>
    </w:p>
    <w:p w14:paraId="2CC76C55" w14:textId="77777777" w:rsidR="007340FB" w:rsidRPr="008571FE" w:rsidRDefault="007340FB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7993D39D" w14:textId="3A42F18A" w:rsidR="002446FF" w:rsidRPr="008571FE" w:rsidRDefault="002D5314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(2004).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“To What Extent Complex Interdependence Theorists Challenge Structural Realist School of International Relations?” </w:t>
      </w:r>
      <w:r w:rsidR="002446FF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Alternatives: Turkish Journal of International Relations.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3 (2).</w:t>
      </w:r>
      <w:r w:rsidR="00800111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Winter. 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130-146. </w:t>
      </w:r>
    </w:p>
    <w:p w14:paraId="372A2CF7" w14:textId="77777777" w:rsidR="00F06DF8" w:rsidRPr="008571FE" w:rsidRDefault="00F06DF8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680BCE2E" w14:textId="3538FD38" w:rsidR="002446FF" w:rsidRPr="008571FE" w:rsidRDefault="002D5314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(2004).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“Book Review: Theories of International Rel</w:t>
      </w:r>
      <w:r w:rsidR="009509C3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ations. Eds. By Scott Burchill and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Andrew Linklater”.</w:t>
      </w:r>
      <w:r w:rsidR="003F3EE7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Alternatives: Turkish Journal of International Relations.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3 (1). Fall. 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123-126.</w:t>
      </w:r>
    </w:p>
    <w:p w14:paraId="27F19B5F" w14:textId="77777777" w:rsidR="002446FF" w:rsidRPr="008571FE" w:rsidRDefault="002446FF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7AE24B1F" w14:textId="66572F20" w:rsidR="002446FF" w:rsidRPr="008571FE" w:rsidRDefault="002D5314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(2003).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“The Paradox of Economic </w:t>
      </w:r>
      <w:r w:rsidR="005F2E06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Liberalization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and Democratisation in Algeria”. </w:t>
      </w:r>
      <w:r w:rsidR="002446FF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Alternatives: Turkish Journal of International Relations.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2 (3-4). Winter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.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Pp.</w:t>
      </w:r>
      <w:r w:rsidR="00CE0D87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204-219. </w:t>
      </w:r>
    </w:p>
    <w:p w14:paraId="5668ECA1" w14:textId="77777777" w:rsidR="00002D6D" w:rsidRPr="008571FE" w:rsidRDefault="00002D6D" w:rsidP="008571FE">
      <w:pPr>
        <w:pStyle w:val="ListParagraph"/>
        <w:tabs>
          <w:tab w:val="left" w:pos="0"/>
        </w:tabs>
        <w:spacing w:after="0" w:line="240" w:lineRule="auto"/>
        <w:ind w:left="0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124ACCCF" w14:textId="39B7BA0A" w:rsidR="002446FF" w:rsidRPr="008571FE" w:rsidRDefault="002D5314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(2003).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“Security, Globalisation, and Problems within the Euro-Mediterranean Partnership in the </w:t>
      </w:r>
      <w:r w:rsidR="00864B04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post-Cold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War Era”. </w:t>
      </w:r>
      <w:r w:rsidR="002446FF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The Journal of Economic and Social Research.</w:t>
      </w:r>
      <w:r w:rsidR="009C684D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4 (2). 139-152.</w:t>
      </w:r>
    </w:p>
    <w:p w14:paraId="5A9FDF63" w14:textId="77777777" w:rsidR="002446FF" w:rsidRPr="008571FE" w:rsidRDefault="002446FF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4249D007" w14:textId="77777777" w:rsidR="002446FF" w:rsidRPr="008571FE" w:rsidRDefault="002D5314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(2002).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“An Analysis of the Turkish-Greek Relations from Greek ‘Self’ and Turkish ‘Other’ Perspective: Causes of Antagonism and Preconditions for Better Relationships”. </w:t>
      </w:r>
      <w:r w:rsidR="002446FF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Alternatives: Turkish Journal of International Relations.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 (3).</w:t>
      </w:r>
      <w:r w:rsidR="009C684D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Winter. Pp.116-135. </w:t>
      </w:r>
    </w:p>
    <w:p w14:paraId="24BE6813" w14:textId="77777777" w:rsidR="00476673" w:rsidRPr="008571FE" w:rsidRDefault="00476673" w:rsidP="008571FE">
      <w:pPr>
        <w:pStyle w:val="HTMLPreformatted"/>
        <w:tabs>
          <w:tab w:val="left" w:pos="0"/>
        </w:tabs>
        <w:ind w:right="-716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37AB57FA" w14:textId="77777777" w:rsidR="002446FF" w:rsidRPr="008571FE" w:rsidRDefault="002D5314" w:rsidP="008571FE">
      <w:pPr>
        <w:pStyle w:val="HTMLPreformatted"/>
        <w:numPr>
          <w:ilvl w:val="0"/>
          <w:numId w:val="37"/>
        </w:numPr>
        <w:tabs>
          <w:tab w:val="left" w:pos="0"/>
        </w:tabs>
        <w:ind w:left="0" w:right="-716" w:firstLine="0"/>
        <w:contextualSpacing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  <w:r w:rsidRPr="008571FE">
        <w:rPr>
          <w:rFonts w:ascii="Arial" w:hAnsi="Arial" w:cs="Arial"/>
          <w:sz w:val="24"/>
          <w:szCs w:val="24"/>
          <w:lang w:val="en-GB"/>
        </w:rPr>
        <w:lastRenderedPageBreak/>
        <w:t>Işıksal, H.</w:t>
      </w:r>
      <w:r w:rsidRPr="008571FE">
        <w:rPr>
          <w:rFonts w:ascii="Arial" w:eastAsia="Calibri" w:hAnsi="Arial" w:cs="Arial"/>
          <w:sz w:val="24"/>
          <w:szCs w:val="24"/>
          <w:lang w:val="en-GB"/>
        </w:rPr>
        <w:t xml:space="preserve"> (2002).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“Two Perspectives on the Relationship of Ethnicity to Nationalism: Comparing Gellner and Smith.” </w:t>
      </w:r>
      <w:r w:rsidR="002446FF" w:rsidRPr="008571FE">
        <w:rPr>
          <w:rStyle w:val="yshortcuts"/>
          <w:rFonts w:ascii="Arial" w:hAnsi="Arial" w:cs="Arial"/>
          <w:i/>
          <w:color w:val="333333"/>
          <w:sz w:val="24"/>
          <w:szCs w:val="24"/>
          <w:lang w:val="en-GB"/>
        </w:rPr>
        <w:t>Alternatives: Turkish Journal of International Relations.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 (1).</w:t>
      </w:r>
      <w:r w:rsidR="00E81843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 xml:space="preserve">Spring. </w:t>
      </w:r>
      <w:r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Pp.</w:t>
      </w:r>
      <w:r w:rsidR="002446FF" w:rsidRPr="008571FE">
        <w:rPr>
          <w:rStyle w:val="yshortcuts"/>
          <w:rFonts w:ascii="Arial" w:hAnsi="Arial" w:cs="Arial"/>
          <w:color w:val="333333"/>
          <w:sz w:val="24"/>
          <w:szCs w:val="24"/>
          <w:lang w:val="en-GB"/>
        </w:rPr>
        <w:t>1-15.</w:t>
      </w:r>
    </w:p>
    <w:p w14:paraId="435AD8B4" w14:textId="77777777" w:rsidR="00476673" w:rsidRPr="00651F0C" w:rsidRDefault="00476673" w:rsidP="00C24CBE">
      <w:pPr>
        <w:pStyle w:val="HTMLPreformatted"/>
        <w:tabs>
          <w:tab w:val="left" w:pos="0"/>
        </w:tabs>
        <w:spacing w:line="288" w:lineRule="atLeast"/>
        <w:ind w:right="-716"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0F3844CA" w14:textId="77777777" w:rsidR="00E75E9E" w:rsidRPr="00651F0C" w:rsidRDefault="00E75E9E" w:rsidP="00C24CBE">
      <w:pPr>
        <w:pStyle w:val="HTMLPreformatted"/>
        <w:tabs>
          <w:tab w:val="left" w:pos="0"/>
        </w:tabs>
        <w:spacing w:line="288" w:lineRule="atLeast"/>
        <w:ind w:right="-716"/>
        <w:jc w:val="both"/>
        <w:rPr>
          <w:rStyle w:val="yshortcuts"/>
          <w:rFonts w:ascii="Arial" w:hAnsi="Arial" w:cs="Arial"/>
          <w:color w:val="333333"/>
          <w:sz w:val="24"/>
          <w:szCs w:val="24"/>
          <w:lang w:val="en-GB"/>
        </w:rPr>
      </w:pPr>
    </w:p>
    <w:p w14:paraId="7CB3B339" w14:textId="77777777" w:rsidR="00A85D11" w:rsidRPr="00651F0C" w:rsidRDefault="007D214D" w:rsidP="00C24CBE">
      <w:pPr>
        <w:numPr>
          <w:ilvl w:val="1"/>
          <w:numId w:val="7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t xml:space="preserve"> </w:t>
      </w:r>
      <w:r w:rsidR="00A85D11" w:rsidRPr="00651F0C">
        <w:rPr>
          <w:rFonts w:ascii="Arial" w:hAnsi="Arial" w:cs="Arial"/>
          <w:b/>
          <w:sz w:val="28"/>
          <w:szCs w:val="28"/>
        </w:rPr>
        <w:t xml:space="preserve">Books </w:t>
      </w:r>
    </w:p>
    <w:p w14:paraId="14EF9A9B" w14:textId="77777777" w:rsidR="00185A96" w:rsidRPr="00651F0C" w:rsidRDefault="00185A96" w:rsidP="00C24C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0ADA64" w14:textId="77777777" w:rsidR="00002D6D" w:rsidRPr="00651F0C" w:rsidRDefault="00002D6D" w:rsidP="00FA1BB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right="-856" w:firstLine="0"/>
        <w:contextualSpacing/>
        <w:jc w:val="both"/>
        <w:rPr>
          <w:rFonts w:ascii="Arial" w:hAnsi="Arial" w:cs="Arial"/>
          <w:bCs/>
          <w:i/>
          <w:iCs/>
        </w:rPr>
      </w:pPr>
      <w:bookmarkStart w:id="7" w:name="_Hlk92127352"/>
      <w:proofErr w:type="spellStart"/>
      <w:r w:rsidRPr="00651F0C">
        <w:rPr>
          <w:rFonts w:ascii="Arial" w:hAnsi="Arial" w:cs="Arial"/>
          <w:bCs/>
        </w:rPr>
        <w:t>Gökçekuş</w:t>
      </w:r>
      <w:proofErr w:type="spellEnd"/>
      <w:r w:rsidRPr="00651F0C">
        <w:rPr>
          <w:rFonts w:ascii="Arial" w:hAnsi="Arial" w:cs="Arial"/>
          <w:bCs/>
        </w:rPr>
        <w:t xml:space="preserve">, H., and </w:t>
      </w:r>
      <w:r w:rsidRPr="00651F0C">
        <w:rPr>
          <w:rFonts w:ascii="Arial" w:hAnsi="Arial" w:cs="Arial"/>
        </w:rPr>
        <w:t xml:space="preserve">Işıksal, H., (eds.) (2020). </w:t>
      </w:r>
      <w:r w:rsidRPr="00651F0C">
        <w:rPr>
          <w:rFonts w:ascii="Arial" w:hAnsi="Arial" w:cs="Arial"/>
          <w:i/>
          <w:iCs/>
        </w:rPr>
        <w:t>Cyprus: Alternative Solution Models.</w:t>
      </w:r>
      <w:r w:rsidRPr="00651F0C">
        <w:rPr>
          <w:rFonts w:ascii="Arial" w:hAnsi="Arial" w:cs="Arial"/>
          <w:b/>
        </w:rPr>
        <w:t xml:space="preserve"> </w:t>
      </w:r>
      <w:r w:rsidRPr="00651F0C">
        <w:rPr>
          <w:rFonts w:ascii="Arial" w:hAnsi="Arial" w:cs="Arial"/>
          <w:bCs/>
          <w:iCs/>
        </w:rPr>
        <w:t>London:</w:t>
      </w:r>
      <w:r w:rsidRPr="00651F0C">
        <w:rPr>
          <w:rFonts w:ascii="Arial" w:hAnsi="Arial" w:cs="Arial"/>
          <w:bCs/>
          <w:i/>
        </w:rPr>
        <w:t xml:space="preserve"> </w:t>
      </w:r>
      <w:r w:rsidRPr="00651F0C">
        <w:rPr>
          <w:rFonts w:ascii="Arial" w:hAnsi="Arial" w:cs="Arial"/>
          <w:bCs/>
          <w:iCs/>
        </w:rPr>
        <w:t>Peter Lang</w:t>
      </w:r>
      <w:r w:rsidRPr="00651F0C">
        <w:rPr>
          <w:rFonts w:ascii="Arial" w:hAnsi="Arial" w:cs="Arial"/>
          <w:bCs/>
          <w:i/>
        </w:rPr>
        <w:t xml:space="preserve"> </w:t>
      </w:r>
      <w:r w:rsidRPr="00651F0C">
        <w:rPr>
          <w:rFonts w:ascii="Arial" w:hAnsi="Arial" w:cs="Arial"/>
          <w:b/>
        </w:rPr>
        <w:t xml:space="preserve">(Web of Science). </w:t>
      </w:r>
    </w:p>
    <w:p w14:paraId="0668FD02" w14:textId="77777777" w:rsidR="00002D6D" w:rsidRPr="00651F0C" w:rsidRDefault="00002D6D" w:rsidP="00FA1BB6">
      <w:pPr>
        <w:tabs>
          <w:tab w:val="left" w:pos="0"/>
        </w:tabs>
        <w:autoSpaceDE w:val="0"/>
        <w:autoSpaceDN w:val="0"/>
        <w:adjustRightInd w:val="0"/>
        <w:ind w:right="-856"/>
        <w:contextualSpacing/>
        <w:jc w:val="both"/>
        <w:rPr>
          <w:rFonts w:ascii="Arial" w:hAnsi="Arial" w:cs="Arial"/>
          <w:bCs/>
          <w:i/>
          <w:iCs/>
        </w:rPr>
      </w:pPr>
    </w:p>
    <w:p w14:paraId="04BEDE91" w14:textId="6ED4C1C5" w:rsidR="00DA0184" w:rsidRPr="00651F0C" w:rsidRDefault="009B7199" w:rsidP="00FA1BB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right="-856" w:firstLine="0"/>
        <w:contextualSpacing/>
        <w:jc w:val="both"/>
        <w:rPr>
          <w:rFonts w:ascii="Arial" w:hAnsi="Arial" w:cs="Arial"/>
          <w:bCs/>
          <w:i/>
          <w:iCs/>
        </w:rPr>
      </w:pPr>
      <w:r w:rsidRPr="00651F0C">
        <w:rPr>
          <w:rFonts w:ascii="Arial" w:hAnsi="Arial" w:cs="Arial"/>
        </w:rPr>
        <w:t>Işıksal, H.,</w:t>
      </w:r>
      <w:r w:rsidR="00DA0184" w:rsidRPr="00651F0C">
        <w:rPr>
          <w:rFonts w:ascii="Arial" w:hAnsi="Arial" w:cs="Arial"/>
        </w:rPr>
        <w:t xml:space="preserve"> and </w:t>
      </w:r>
      <w:proofErr w:type="spellStart"/>
      <w:r w:rsidR="00DA0184" w:rsidRPr="00651F0C">
        <w:rPr>
          <w:rFonts w:ascii="Arial" w:hAnsi="Arial" w:cs="Arial"/>
        </w:rPr>
        <w:t>Örmeci</w:t>
      </w:r>
      <w:proofErr w:type="spellEnd"/>
      <w:r w:rsidR="00DA0184" w:rsidRPr="00651F0C">
        <w:rPr>
          <w:rFonts w:ascii="Arial" w:hAnsi="Arial" w:cs="Arial"/>
        </w:rPr>
        <w:t xml:space="preserve">, O. </w:t>
      </w:r>
      <w:r w:rsidR="00002D6D" w:rsidRPr="00651F0C">
        <w:rPr>
          <w:rFonts w:ascii="Arial" w:hAnsi="Arial" w:cs="Arial"/>
        </w:rPr>
        <w:t xml:space="preserve">(eds.) (2020). </w:t>
      </w:r>
      <w:r w:rsidR="00DA0184" w:rsidRPr="00651F0C">
        <w:rPr>
          <w:rFonts w:ascii="Arial" w:hAnsi="Arial" w:cs="Arial"/>
          <w:bCs/>
          <w:i/>
        </w:rPr>
        <w:t xml:space="preserve">Historical Examinations and Current Issues in Turkish-American Relations. </w:t>
      </w:r>
      <w:r w:rsidR="00002D6D" w:rsidRPr="00651F0C">
        <w:rPr>
          <w:rFonts w:ascii="Arial" w:hAnsi="Arial" w:cs="Arial"/>
          <w:bCs/>
          <w:iCs/>
        </w:rPr>
        <w:t>London:</w:t>
      </w:r>
      <w:r w:rsidR="00002D6D" w:rsidRPr="00651F0C">
        <w:rPr>
          <w:rFonts w:ascii="Arial" w:hAnsi="Arial" w:cs="Arial"/>
          <w:bCs/>
          <w:i/>
        </w:rPr>
        <w:t xml:space="preserve"> </w:t>
      </w:r>
      <w:r w:rsidR="00002D6D" w:rsidRPr="00651F0C">
        <w:rPr>
          <w:rFonts w:ascii="Arial" w:hAnsi="Arial" w:cs="Arial"/>
          <w:bCs/>
          <w:iCs/>
        </w:rPr>
        <w:t>Peter Lang</w:t>
      </w:r>
      <w:r w:rsidR="00002D6D" w:rsidRPr="00651F0C">
        <w:rPr>
          <w:rFonts w:ascii="Arial" w:hAnsi="Arial" w:cs="Arial"/>
          <w:bCs/>
          <w:i/>
        </w:rPr>
        <w:t xml:space="preserve"> </w:t>
      </w:r>
      <w:r w:rsidR="006E5816" w:rsidRPr="00651F0C">
        <w:rPr>
          <w:rStyle w:val="yshortcuts"/>
          <w:rFonts w:ascii="Arial" w:hAnsi="Arial" w:cs="Arial"/>
          <w:b/>
          <w:color w:val="333333"/>
        </w:rPr>
        <w:t>(SCOPUS).</w:t>
      </w:r>
    </w:p>
    <w:bookmarkEnd w:id="7"/>
    <w:p w14:paraId="296D13EE" w14:textId="77777777" w:rsidR="00E11A06" w:rsidRPr="00651F0C" w:rsidRDefault="00E11A06" w:rsidP="00FA1BB6">
      <w:pPr>
        <w:tabs>
          <w:tab w:val="left" w:pos="0"/>
        </w:tabs>
        <w:autoSpaceDE w:val="0"/>
        <w:autoSpaceDN w:val="0"/>
        <w:adjustRightInd w:val="0"/>
        <w:ind w:right="-856"/>
        <w:contextualSpacing/>
        <w:jc w:val="both"/>
        <w:rPr>
          <w:rFonts w:ascii="Arial" w:hAnsi="Arial" w:cs="Arial"/>
          <w:bCs/>
          <w:i/>
          <w:iCs/>
        </w:rPr>
      </w:pPr>
    </w:p>
    <w:p w14:paraId="58A24E3A" w14:textId="77777777" w:rsidR="00AD476C" w:rsidRPr="00651F0C" w:rsidRDefault="00AD476C" w:rsidP="00FA1BB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right="-856" w:firstLine="0"/>
        <w:contextualSpacing/>
        <w:jc w:val="both"/>
        <w:rPr>
          <w:rFonts w:ascii="Arial" w:hAnsi="Arial" w:cs="Arial"/>
          <w:bCs/>
          <w:i/>
          <w:iCs/>
        </w:rPr>
      </w:pPr>
      <w:proofErr w:type="spellStart"/>
      <w:r w:rsidRPr="00651F0C">
        <w:rPr>
          <w:rFonts w:ascii="Arial" w:hAnsi="Arial" w:cs="Arial"/>
        </w:rPr>
        <w:t>Gökçekuş</w:t>
      </w:r>
      <w:proofErr w:type="spellEnd"/>
      <w:r w:rsidRPr="00651F0C">
        <w:rPr>
          <w:rFonts w:ascii="Arial" w:hAnsi="Arial" w:cs="Arial"/>
        </w:rPr>
        <w:t>, H.,</w:t>
      </w:r>
      <w:r w:rsidR="009B7199" w:rsidRPr="00651F0C">
        <w:rPr>
          <w:rFonts w:ascii="Arial" w:hAnsi="Arial" w:cs="Arial"/>
        </w:rPr>
        <w:t xml:space="preserve"> </w:t>
      </w:r>
      <w:r w:rsidRPr="00651F0C">
        <w:rPr>
          <w:rFonts w:ascii="Arial" w:hAnsi="Arial" w:cs="Arial"/>
        </w:rPr>
        <w:t>Işıksal, H.</w:t>
      </w:r>
      <w:r w:rsidR="009B7199" w:rsidRPr="00651F0C">
        <w:rPr>
          <w:rFonts w:ascii="Arial" w:hAnsi="Arial" w:cs="Arial"/>
        </w:rPr>
        <w:t xml:space="preserve">, Yılmaz, T., and Kassem, Y. </w:t>
      </w:r>
      <w:r w:rsidRPr="00651F0C">
        <w:rPr>
          <w:rFonts w:ascii="Arial" w:hAnsi="Arial" w:cs="Arial"/>
        </w:rPr>
        <w:t xml:space="preserve">(eds.) (2019). </w:t>
      </w:r>
      <w:proofErr w:type="spellStart"/>
      <w:r w:rsidRPr="00651F0C">
        <w:rPr>
          <w:rFonts w:ascii="Arial" w:hAnsi="Arial" w:cs="Arial"/>
          <w:i/>
          <w:iCs/>
        </w:rPr>
        <w:t>Kıbrıs’ın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="002D5314" w:rsidRPr="00651F0C">
        <w:rPr>
          <w:rFonts w:ascii="Arial" w:hAnsi="Arial" w:cs="Arial"/>
          <w:i/>
          <w:iCs/>
        </w:rPr>
        <w:t>D</w:t>
      </w:r>
      <w:r w:rsidRPr="00651F0C">
        <w:rPr>
          <w:rFonts w:ascii="Arial" w:hAnsi="Arial" w:cs="Arial"/>
          <w:i/>
          <w:iCs/>
        </w:rPr>
        <w:t>ünü</w:t>
      </w:r>
      <w:proofErr w:type="spellEnd"/>
      <w:r w:rsidRPr="00651F0C">
        <w:rPr>
          <w:rFonts w:ascii="Arial" w:hAnsi="Arial" w:cs="Arial"/>
          <w:i/>
          <w:iCs/>
        </w:rPr>
        <w:t xml:space="preserve">, </w:t>
      </w:r>
      <w:proofErr w:type="spellStart"/>
      <w:r w:rsidR="002D5314" w:rsidRPr="00651F0C">
        <w:rPr>
          <w:rFonts w:ascii="Arial" w:hAnsi="Arial" w:cs="Arial"/>
          <w:i/>
          <w:iCs/>
        </w:rPr>
        <w:t>B</w:t>
      </w:r>
      <w:r w:rsidRPr="00651F0C">
        <w:rPr>
          <w:rFonts w:ascii="Arial" w:hAnsi="Arial" w:cs="Arial"/>
          <w:i/>
          <w:iCs/>
        </w:rPr>
        <w:t>ugünü</w:t>
      </w:r>
      <w:proofErr w:type="spellEnd"/>
      <w:r w:rsidRPr="00651F0C">
        <w:rPr>
          <w:rFonts w:ascii="Arial" w:hAnsi="Arial" w:cs="Arial"/>
          <w:i/>
          <w:iCs/>
        </w:rPr>
        <w:t xml:space="preserve"> ve</w:t>
      </w:r>
      <w:r w:rsidR="002D5314" w:rsidRPr="00651F0C">
        <w:rPr>
          <w:rFonts w:ascii="Arial" w:hAnsi="Arial" w:cs="Arial"/>
          <w:i/>
          <w:iCs/>
        </w:rPr>
        <w:t xml:space="preserve"> </w:t>
      </w:r>
      <w:proofErr w:type="spellStart"/>
      <w:r w:rsidRPr="00651F0C">
        <w:rPr>
          <w:rFonts w:ascii="Arial" w:hAnsi="Arial" w:cs="Arial"/>
          <w:i/>
          <w:iCs/>
        </w:rPr>
        <w:t>Geleceğine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="002D5314" w:rsidRPr="00651F0C">
        <w:rPr>
          <w:rFonts w:ascii="Arial" w:hAnsi="Arial" w:cs="Arial"/>
          <w:i/>
          <w:iCs/>
        </w:rPr>
        <w:t>İ</w:t>
      </w:r>
      <w:r w:rsidRPr="00651F0C">
        <w:rPr>
          <w:rFonts w:ascii="Arial" w:hAnsi="Arial" w:cs="Arial"/>
          <w:i/>
          <w:iCs/>
        </w:rPr>
        <w:t>lişkin</w:t>
      </w:r>
      <w:proofErr w:type="spellEnd"/>
      <w:r w:rsidR="009B7199" w:rsidRPr="00651F0C">
        <w:rPr>
          <w:rFonts w:ascii="Arial" w:hAnsi="Arial" w:cs="Arial"/>
          <w:i/>
          <w:iCs/>
        </w:rPr>
        <w:t xml:space="preserve"> </w:t>
      </w:r>
      <w:proofErr w:type="spellStart"/>
      <w:r w:rsidRPr="00651F0C">
        <w:rPr>
          <w:rFonts w:ascii="Arial" w:hAnsi="Arial" w:cs="Arial"/>
          <w:i/>
          <w:iCs/>
        </w:rPr>
        <w:t>Çözüm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="002D5314" w:rsidRPr="00651F0C">
        <w:rPr>
          <w:rFonts w:ascii="Arial" w:hAnsi="Arial" w:cs="Arial"/>
          <w:i/>
          <w:iCs/>
        </w:rPr>
        <w:t>Ö</w:t>
      </w:r>
      <w:r w:rsidRPr="00651F0C">
        <w:rPr>
          <w:rFonts w:ascii="Arial" w:hAnsi="Arial" w:cs="Arial"/>
          <w:i/>
          <w:iCs/>
        </w:rPr>
        <w:t>nerileri</w:t>
      </w:r>
      <w:proofErr w:type="spellEnd"/>
      <w:r w:rsidR="002D5314" w:rsidRPr="00651F0C">
        <w:rPr>
          <w:rFonts w:ascii="Arial" w:hAnsi="Arial" w:cs="Arial"/>
          <w:i/>
          <w:iCs/>
        </w:rPr>
        <w:t xml:space="preserve">. </w:t>
      </w:r>
      <w:proofErr w:type="spellStart"/>
      <w:r w:rsidR="009B7199" w:rsidRPr="00651F0C">
        <w:rPr>
          <w:rFonts w:ascii="Arial" w:hAnsi="Arial" w:cs="Arial"/>
        </w:rPr>
        <w:t>Lefkoşa</w:t>
      </w:r>
      <w:proofErr w:type="spellEnd"/>
      <w:r w:rsidR="009B7199" w:rsidRPr="00651F0C">
        <w:rPr>
          <w:rFonts w:ascii="Arial" w:hAnsi="Arial" w:cs="Arial"/>
        </w:rPr>
        <w:t xml:space="preserve">: </w:t>
      </w:r>
      <w:proofErr w:type="spellStart"/>
      <w:r w:rsidR="009B7199" w:rsidRPr="00651F0C">
        <w:rPr>
          <w:rFonts w:ascii="Arial" w:hAnsi="Arial" w:cs="Arial"/>
        </w:rPr>
        <w:t>Yakın</w:t>
      </w:r>
      <w:proofErr w:type="spellEnd"/>
      <w:r w:rsidR="009B7199" w:rsidRPr="00651F0C">
        <w:rPr>
          <w:rFonts w:ascii="Arial" w:hAnsi="Arial" w:cs="Arial"/>
        </w:rPr>
        <w:t xml:space="preserve"> Doğu University Press.</w:t>
      </w:r>
    </w:p>
    <w:p w14:paraId="659FECD2" w14:textId="77777777" w:rsidR="00AD476C" w:rsidRPr="00651F0C" w:rsidRDefault="00AD476C" w:rsidP="00FA1BB6">
      <w:pPr>
        <w:tabs>
          <w:tab w:val="left" w:pos="0"/>
        </w:tabs>
        <w:autoSpaceDE w:val="0"/>
        <w:autoSpaceDN w:val="0"/>
        <w:adjustRightInd w:val="0"/>
        <w:ind w:right="-856"/>
        <w:contextualSpacing/>
        <w:jc w:val="both"/>
        <w:rPr>
          <w:rFonts w:ascii="Arial" w:hAnsi="Arial" w:cs="Arial"/>
        </w:rPr>
      </w:pPr>
    </w:p>
    <w:p w14:paraId="434D27C1" w14:textId="77777777" w:rsidR="00DA0184" w:rsidRPr="00FA1BB6" w:rsidRDefault="00185A96" w:rsidP="00FA1BB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right="-85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Işıksal, H., and </w:t>
      </w:r>
      <w:proofErr w:type="spellStart"/>
      <w:r w:rsidRPr="00651F0C">
        <w:rPr>
          <w:rFonts w:ascii="Arial" w:hAnsi="Arial" w:cs="Arial"/>
        </w:rPr>
        <w:t>Göksel</w:t>
      </w:r>
      <w:proofErr w:type="spellEnd"/>
      <w:r w:rsidRPr="00651F0C">
        <w:rPr>
          <w:rFonts w:ascii="Arial" w:hAnsi="Arial" w:cs="Arial"/>
        </w:rPr>
        <w:t xml:space="preserve">, O. </w:t>
      </w:r>
      <w:r w:rsidR="0010763C" w:rsidRPr="00651F0C">
        <w:rPr>
          <w:rFonts w:ascii="Arial" w:hAnsi="Arial" w:cs="Arial"/>
        </w:rPr>
        <w:t>(eds.) (2018</w:t>
      </w:r>
      <w:r w:rsidRPr="00651F0C">
        <w:rPr>
          <w:rFonts w:ascii="Arial" w:hAnsi="Arial" w:cs="Arial"/>
        </w:rPr>
        <w:t xml:space="preserve">). </w:t>
      </w:r>
      <w:r w:rsidRPr="00651F0C">
        <w:rPr>
          <w:rFonts w:ascii="Arial" w:hAnsi="Arial" w:cs="Arial"/>
          <w:i/>
        </w:rPr>
        <w:t xml:space="preserve">Turkey’s Relations with the Middle East: Political Encounters after the Arab Spring. </w:t>
      </w:r>
      <w:r w:rsidR="000C0AEA" w:rsidRPr="00651F0C">
        <w:rPr>
          <w:rFonts w:ascii="Arial" w:hAnsi="Arial" w:cs="Arial"/>
        </w:rPr>
        <w:t>New York: Springer</w:t>
      </w:r>
      <w:r w:rsidR="00E36803" w:rsidRPr="00651F0C">
        <w:rPr>
          <w:rFonts w:ascii="Arial" w:hAnsi="Arial" w:cs="Arial"/>
        </w:rPr>
        <w:t xml:space="preserve"> </w:t>
      </w:r>
      <w:r w:rsidR="00E36803" w:rsidRPr="00651F0C">
        <w:rPr>
          <w:rFonts w:ascii="Arial" w:hAnsi="Arial" w:cs="Arial"/>
          <w:b/>
        </w:rPr>
        <w:t>(Web of Science).</w:t>
      </w:r>
    </w:p>
    <w:p w14:paraId="7A9453F0" w14:textId="77777777" w:rsidR="00FA1BB6" w:rsidRPr="00CE0D87" w:rsidRDefault="00FA1BB6" w:rsidP="00FA1BB6">
      <w:pPr>
        <w:tabs>
          <w:tab w:val="left" w:pos="0"/>
        </w:tabs>
        <w:autoSpaceDE w:val="0"/>
        <w:autoSpaceDN w:val="0"/>
        <w:adjustRightInd w:val="0"/>
        <w:ind w:right="-856"/>
        <w:contextualSpacing/>
        <w:jc w:val="both"/>
        <w:rPr>
          <w:rFonts w:ascii="Arial" w:hAnsi="Arial" w:cs="Arial"/>
        </w:rPr>
      </w:pPr>
    </w:p>
    <w:p w14:paraId="12737865" w14:textId="176F8C0E" w:rsidR="00DA0184" w:rsidRPr="00651F0C" w:rsidRDefault="005912DC" w:rsidP="00FA1BB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right="-856" w:firstLine="0"/>
        <w:contextualSpacing/>
        <w:jc w:val="both"/>
        <w:rPr>
          <w:rFonts w:ascii="Arial" w:hAnsi="Arial" w:cs="Arial"/>
        </w:rPr>
      </w:pPr>
      <w:proofErr w:type="spellStart"/>
      <w:r w:rsidRPr="00651F0C">
        <w:rPr>
          <w:rFonts w:ascii="Arial" w:hAnsi="Arial" w:cs="Arial"/>
        </w:rPr>
        <w:t>Örmeci</w:t>
      </w:r>
      <w:proofErr w:type="spellEnd"/>
      <w:r w:rsidRPr="00651F0C">
        <w:rPr>
          <w:rFonts w:ascii="Arial" w:hAnsi="Arial" w:cs="Arial"/>
        </w:rPr>
        <w:t xml:space="preserve">, O., and Işıksal, H. (eds.) (2016). </w:t>
      </w:r>
      <w:r w:rsidRPr="00651F0C">
        <w:rPr>
          <w:rFonts w:ascii="Arial" w:hAnsi="Arial" w:cs="Arial"/>
          <w:i/>
        </w:rPr>
        <w:t>Mavi Elma</w:t>
      </w:r>
      <w:r w:rsidR="00CF4CCC" w:rsidRPr="00651F0C">
        <w:rPr>
          <w:rFonts w:ascii="Arial" w:hAnsi="Arial" w:cs="Arial"/>
          <w:i/>
        </w:rPr>
        <w:t>: Türkiye-</w:t>
      </w:r>
      <w:proofErr w:type="spellStart"/>
      <w:r w:rsidR="00CF4CCC" w:rsidRPr="00651F0C">
        <w:rPr>
          <w:rFonts w:ascii="Arial" w:hAnsi="Arial" w:cs="Arial"/>
          <w:i/>
        </w:rPr>
        <w:t>Avrupa</w:t>
      </w:r>
      <w:proofErr w:type="spellEnd"/>
      <w:r w:rsidR="003F3EE7" w:rsidRPr="00651F0C">
        <w:rPr>
          <w:rFonts w:ascii="Arial" w:hAnsi="Arial" w:cs="Arial"/>
          <w:i/>
        </w:rPr>
        <w:t xml:space="preserve"> </w:t>
      </w:r>
      <w:proofErr w:type="spellStart"/>
      <w:r w:rsidR="00CF4CCC" w:rsidRPr="00651F0C">
        <w:rPr>
          <w:rFonts w:ascii="Arial" w:hAnsi="Arial" w:cs="Arial"/>
          <w:i/>
        </w:rPr>
        <w:t>İlişkileri</w:t>
      </w:r>
      <w:proofErr w:type="spellEnd"/>
      <w:r w:rsidR="00CF4CCC" w:rsidRPr="00651F0C">
        <w:rPr>
          <w:rFonts w:ascii="Arial" w:hAnsi="Arial" w:cs="Arial"/>
          <w:i/>
        </w:rPr>
        <w:t>.</w:t>
      </w:r>
      <w:r w:rsidR="003F3EE7" w:rsidRPr="00651F0C">
        <w:rPr>
          <w:rFonts w:ascii="Arial" w:hAnsi="Arial" w:cs="Arial"/>
          <w:i/>
        </w:rPr>
        <w:t xml:space="preserve"> </w:t>
      </w:r>
      <w:r w:rsidRPr="00651F0C">
        <w:rPr>
          <w:rFonts w:ascii="Arial" w:hAnsi="Arial" w:cs="Arial"/>
        </w:rPr>
        <w:t>Ankara:</w:t>
      </w:r>
      <w:r w:rsidR="003F3EE7" w:rsidRPr="00651F0C">
        <w:rPr>
          <w:rFonts w:ascii="Arial" w:hAnsi="Arial" w:cs="Arial"/>
        </w:rPr>
        <w:t xml:space="preserve"> </w:t>
      </w:r>
      <w:r w:rsidRPr="00651F0C">
        <w:rPr>
          <w:rFonts w:ascii="Arial" w:hAnsi="Arial" w:cs="Arial"/>
        </w:rPr>
        <w:t>Gazi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Kitabevi</w:t>
      </w:r>
      <w:proofErr w:type="spellEnd"/>
      <w:r w:rsidRPr="00651F0C">
        <w:rPr>
          <w:rFonts w:ascii="Arial" w:hAnsi="Arial" w:cs="Arial"/>
        </w:rPr>
        <w:t>.</w:t>
      </w:r>
    </w:p>
    <w:p w14:paraId="2D5CA916" w14:textId="77777777" w:rsidR="005F2CFA" w:rsidRPr="00651F0C" w:rsidRDefault="005F2CFA" w:rsidP="00FA1BB6">
      <w:pPr>
        <w:tabs>
          <w:tab w:val="left" w:pos="0"/>
        </w:tabs>
        <w:autoSpaceDE w:val="0"/>
        <w:autoSpaceDN w:val="0"/>
        <w:adjustRightInd w:val="0"/>
        <w:ind w:right="-856"/>
        <w:contextualSpacing/>
        <w:jc w:val="both"/>
        <w:rPr>
          <w:rFonts w:ascii="Arial" w:hAnsi="Arial" w:cs="Arial"/>
        </w:rPr>
      </w:pPr>
    </w:p>
    <w:p w14:paraId="5A6BEDD6" w14:textId="77777777" w:rsidR="00E36803" w:rsidRPr="00651F0C" w:rsidRDefault="00A85D11" w:rsidP="00FA1BB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right="-856" w:firstLine="0"/>
        <w:contextualSpacing/>
        <w:jc w:val="both"/>
        <w:rPr>
          <w:rStyle w:val="yshortcuts"/>
          <w:rFonts w:ascii="Arial" w:hAnsi="Arial" w:cs="Arial"/>
        </w:rPr>
      </w:pPr>
      <w:r w:rsidRPr="00651F0C">
        <w:rPr>
          <w:rFonts w:ascii="Arial" w:hAnsi="Arial" w:cs="Arial"/>
        </w:rPr>
        <w:t>Işıksal, H</w:t>
      </w:r>
      <w:r w:rsidR="00AE589A" w:rsidRPr="00651F0C">
        <w:rPr>
          <w:rFonts w:ascii="Arial" w:hAnsi="Arial" w:cs="Arial"/>
        </w:rPr>
        <w:t xml:space="preserve">., </w:t>
      </w:r>
      <w:r w:rsidRPr="00651F0C">
        <w:rPr>
          <w:rFonts w:ascii="Arial" w:hAnsi="Arial" w:cs="Arial"/>
        </w:rPr>
        <w:t xml:space="preserve">and </w:t>
      </w:r>
      <w:proofErr w:type="spellStart"/>
      <w:r w:rsidRPr="00651F0C">
        <w:rPr>
          <w:rFonts w:ascii="Arial" w:hAnsi="Arial" w:cs="Arial"/>
        </w:rPr>
        <w:t>Örmeci</w:t>
      </w:r>
      <w:proofErr w:type="spellEnd"/>
      <w:r w:rsidRPr="00651F0C">
        <w:rPr>
          <w:rFonts w:ascii="Arial" w:hAnsi="Arial" w:cs="Arial"/>
        </w:rPr>
        <w:t xml:space="preserve">, O. (eds.) (2015). </w:t>
      </w:r>
      <w:r w:rsidRPr="00651F0C">
        <w:rPr>
          <w:rFonts w:ascii="Arial" w:hAnsi="Arial" w:cs="Arial"/>
          <w:i/>
        </w:rPr>
        <w:t>Turkish Foreign Policy in the New Millennium.</w:t>
      </w:r>
      <w:r w:rsidR="003F3EE7" w:rsidRPr="00651F0C">
        <w:rPr>
          <w:rFonts w:ascii="Arial" w:hAnsi="Arial" w:cs="Arial"/>
          <w:i/>
        </w:rPr>
        <w:t xml:space="preserve"> </w:t>
      </w:r>
      <w:r w:rsidRPr="00651F0C">
        <w:rPr>
          <w:rFonts w:ascii="Arial" w:hAnsi="Arial" w:cs="Arial"/>
        </w:rPr>
        <w:t>Oxford:</w:t>
      </w:r>
      <w:r w:rsidR="003F3EE7" w:rsidRPr="00651F0C">
        <w:rPr>
          <w:rFonts w:ascii="Arial" w:hAnsi="Arial" w:cs="Arial"/>
        </w:rPr>
        <w:t xml:space="preserve"> </w:t>
      </w:r>
      <w:r w:rsidRPr="00651F0C">
        <w:rPr>
          <w:rFonts w:ascii="Arial" w:hAnsi="Arial" w:cs="Arial"/>
        </w:rPr>
        <w:t>Peter Lang</w:t>
      </w:r>
      <w:r w:rsidR="00E36803" w:rsidRPr="00651F0C">
        <w:rPr>
          <w:rFonts w:ascii="Arial" w:hAnsi="Arial" w:cs="Arial"/>
          <w:color w:val="000000"/>
        </w:rPr>
        <w:t xml:space="preserve"> </w:t>
      </w:r>
      <w:r w:rsidR="00E36803" w:rsidRPr="00651F0C">
        <w:rPr>
          <w:rStyle w:val="yshortcuts"/>
          <w:rFonts w:ascii="Arial" w:hAnsi="Arial" w:cs="Arial"/>
          <w:b/>
          <w:color w:val="333333"/>
        </w:rPr>
        <w:t>(SCOPUS).</w:t>
      </w:r>
    </w:p>
    <w:p w14:paraId="79901FDA" w14:textId="7BD84F1E" w:rsidR="002C53DE" w:rsidRPr="00651F0C" w:rsidRDefault="002C53DE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Style w:val="yshortcuts"/>
          <w:rFonts w:ascii="Arial" w:hAnsi="Arial" w:cs="Arial"/>
        </w:rPr>
      </w:pPr>
    </w:p>
    <w:p w14:paraId="34602690" w14:textId="77777777" w:rsidR="00EB3C91" w:rsidRPr="00651F0C" w:rsidRDefault="00EB3C91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Style w:val="yshortcuts"/>
          <w:rFonts w:ascii="Arial" w:hAnsi="Arial" w:cs="Arial"/>
        </w:rPr>
      </w:pPr>
    </w:p>
    <w:p w14:paraId="2922EABA" w14:textId="77777777" w:rsidR="00A85D11" w:rsidRPr="00651F0C" w:rsidRDefault="00A85D11" w:rsidP="00C24CBE">
      <w:pPr>
        <w:pStyle w:val="HTMLPreformatted"/>
        <w:numPr>
          <w:ilvl w:val="1"/>
          <w:numId w:val="7"/>
        </w:numPr>
        <w:tabs>
          <w:tab w:val="left" w:pos="0"/>
        </w:tabs>
        <w:spacing w:line="288" w:lineRule="atLeast"/>
        <w:ind w:left="0" w:right="-716" w:firstLine="0"/>
        <w:jc w:val="both"/>
        <w:rPr>
          <w:rStyle w:val="yshortcuts"/>
          <w:rFonts w:ascii="Arial" w:hAnsi="Arial" w:cs="Arial"/>
          <w:b/>
          <w:color w:val="333333"/>
          <w:sz w:val="24"/>
          <w:szCs w:val="24"/>
          <w:lang w:val="en-GB"/>
        </w:rPr>
      </w:pPr>
      <w:r w:rsidRPr="00651F0C">
        <w:rPr>
          <w:rStyle w:val="yshortcuts"/>
          <w:rFonts w:ascii="Arial" w:hAnsi="Arial" w:cs="Arial"/>
          <w:b/>
          <w:color w:val="333333"/>
          <w:sz w:val="24"/>
          <w:szCs w:val="24"/>
          <w:lang w:val="en-GB"/>
        </w:rPr>
        <w:t>Book Chapters</w:t>
      </w:r>
    </w:p>
    <w:p w14:paraId="3B93B737" w14:textId="77777777" w:rsidR="000C0AEA" w:rsidRPr="00651F0C" w:rsidRDefault="000C0AEA" w:rsidP="00C24CBE">
      <w:pPr>
        <w:tabs>
          <w:tab w:val="left" w:pos="0"/>
        </w:tabs>
        <w:autoSpaceDE w:val="0"/>
        <w:autoSpaceDN w:val="0"/>
        <w:adjustRightInd w:val="0"/>
        <w:ind w:right="-858"/>
        <w:jc w:val="both"/>
        <w:rPr>
          <w:rFonts w:ascii="Arial" w:hAnsi="Arial" w:cs="Arial"/>
        </w:rPr>
      </w:pPr>
    </w:p>
    <w:p w14:paraId="38CC6993" w14:textId="77777777" w:rsidR="004B7A70" w:rsidRDefault="00FB6BD4" w:rsidP="004B7A7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  <w:lang w:val="en-US"/>
        </w:rPr>
      </w:pPr>
      <w:bookmarkStart w:id="8" w:name="_Hlk146801605"/>
      <w:bookmarkStart w:id="9" w:name="_Hlk92127308"/>
      <w:r w:rsidRPr="00100E0E">
        <w:rPr>
          <w:rFonts w:ascii="Arial" w:hAnsi="Arial" w:cs="Arial"/>
        </w:rPr>
        <w:t>Işıksal, H. (2024). “</w:t>
      </w:r>
      <w:r w:rsidRPr="00100E0E">
        <w:rPr>
          <w:rFonts w:ascii="Arial" w:hAnsi="Arial" w:cs="Arial"/>
          <w:lang w:val="en-US"/>
        </w:rPr>
        <w:t>The Importance of the Turkish Republic of Northern Cyprus on Türkiye’s Energy Strategy</w:t>
      </w:r>
      <w:r w:rsidR="00100E0E" w:rsidRPr="00100E0E">
        <w:rPr>
          <w:rFonts w:ascii="Arial" w:hAnsi="Arial" w:cs="Arial"/>
          <w:lang w:val="en-US"/>
        </w:rPr>
        <w:t>.</w:t>
      </w:r>
      <w:r w:rsidRPr="00100E0E">
        <w:rPr>
          <w:rFonts w:ascii="Arial" w:hAnsi="Arial" w:cs="Arial"/>
          <w:lang w:val="en-US"/>
        </w:rPr>
        <w:t>”</w:t>
      </w:r>
      <w:r w:rsidR="00100E0E" w:rsidRPr="00100E0E">
        <w:rPr>
          <w:rFonts w:ascii="Arial" w:hAnsi="Arial" w:cs="Arial"/>
          <w:lang w:val="en-US"/>
        </w:rPr>
        <w:t xml:space="preserve"> In </w:t>
      </w:r>
      <w:proofErr w:type="spellStart"/>
      <w:r w:rsidR="00100E0E" w:rsidRPr="00100E0E">
        <w:rPr>
          <w:rFonts w:ascii="Arial" w:hAnsi="Arial" w:cs="Arial"/>
          <w:lang w:val="en-US"/>
        </w:rPr>
        <w:t>Gökçekuş</w:t>
      </w:r>
      <w:proofErr w:type="spellEnd"/>
      <w:r w:rsidR="00100E0E" w:rsidRPr="00100E0E">
        <w:rPr>
          <w:rFonts w:ascii="Arial" w:hAnsi="Arial" w:cs="Arial"/>
          <w:lang w:val="en-US"/>
        </w:rPr>
        <w:t xml:space="preserve">, H. (ed.) </w:t>
      </w:r>
      <w:r w:rsidR="00100E0E" w:rsidRPr="00100E0E">
        <w:rPr>
          <w:rFonts w:ascii="Arial" w:hAnsi="Arial" w:cs="Arial"/>
          <w:color w:val="222222"/>
          <w:shd w:val="clear" w:color="auto" w:fill="FFFFFF"/>
        </w:rPr>
        <w:t>“Cyprus Issues: Environmental Challenges and Energy Security. </w:t>
      </w:r>
      <w:r w:rsidR="00310D4B" w:rsidRPr="00651F0C">
        <w:rPr>
          <w:rFonts w:ascii="Arial" w:hAnsi="Arial" w:cs="Arial"/>
          <w:bCs/>
          <w:iCs/>
        </w:rPr>
        <w:t>London:</w:t>
      </w:r>
      <w:r w:rsidR="00310D4B" w:rsidRPr="00651F0C">
        <w:rPr>
          <w:rFonts w:ascii="Arial" w:hAnsi="Arial" w:cs="Arial"/>
          <w:bCs/>
          <w:i/>
        </w:rPr>
        <w:t xml:space="preserve"> </w:t>
      </w:r>
      <w:r w:rsidR="00310D4B" w:rsidRPr="00651F0C">
        <w:rPr>
          <w:rFonts w:ascii="Arial" w:hAnsi="Arial" w:cs="Arial"/>
          <w:bCs/>
          <w:iCs/>
        </w:rPr>
        <w:t xml:space="preserve">Peter Lang.  </w:t>
      </w:r>
      <w:bookmarkEnd w:id="8"/>
    </w:p>
    <w:p w14:paraId="7E68EBDD" w14:textId="77777777" w:rsidR="004B7A70" w:rsidRDefault="004B7A70" w:rsidP="004B7A70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  <w:lang w:val="en-US"/>
        </w:rPr>
      </w:pPr>
    </w:p>
    <w:p w14:paraId="02A4334D" w14:textId="14FB0E86" w:rsidR="004B7A70" w:rsidRPr="004B7A70" w:rsidRDefault="004B7A70" w:rsidP="004B7A7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  <w:lang w:val="en-US"/>
        </w:rPr>
      </w:pPr>
      <w:r w:rsidRPr="004B7A70">
        <w:rPr>
          <w:rFonts w:ascii="Arial" w:hAnsi="Arial" w:cs="Arial"/>
          <w:lang w:val="en-US"/>
        </w:rPr>
        <w:t xml:space="preserve">Işıksal, H. (2023). </w:t>
      </w:r>
      <w:bookmarkStart w:id="10" w:name="_Hlk152163011"/>
      <w:r w:rsidRPr="004B7A70">
        <w:rPr>
          <w:rFonts w:ascii="Arial" w:hAnsi="Arial" w:cs="Arial"/>
          <w:lang w:val="en-US"/>
        </w:rPr>
        <w:t>“</w:t>
      </w:r>
      <w:r w:rsidRPr="004B7A70">
        <w:rPr>
          <w:rFonts w:ascii="Arial" w:hAnsi="Arial" w:cs="Arial"/>
          <w:kern w:val="3"/>
          <w:lang w:val="tr-TR" w:eastAsia="en-GB"/>
        </w:rPr>
        <w:t xml:space="preserve">Doğu Akdeniz’de Münhasır Ekonomik Bölge Tartışmaları ve Kuzey Kıbrıs Türk Cumhuriyeti.” İç. Örnek, İ. (ed.) </w:t>
      </w:r>
      <w:proofErr w:type="spellStart"/>
      <w:r w:rsidRPr="004B7A70">
        <w:rPr>
          <w:rFonts w:ascii="Arial" w:hAnsi="Arial" w:cs="Arial"/>
          <w:i/>
          <w:iCs/>
          <w:lang w:eastAsia="en-GB"/>
        </w:rPr>
        <w:t>Türkiye’ye</w:t>
      </w:r>
      <w:proofErr w:type="spellEnd"/>
      <w:r w:rsidRPr="004B7A70">
        <w:rPr>
          <w:rFonts w:ascii="Arial" w:hAnsi="Arial" w:cs="Arial"/>
          <w:i/>
          <w:iCs/>
          <w:lang w:eastAsia="en-GB"/>
        </w:rPr>
        <w:t xml:space="preserve"> ve Kuzey </w:t>
      </w:r>
      <w:proofErr w:type="spellStart"/>
      <w:r w:rsidRPr="004B7A70">
        <w:rPr>
          <w:rFonts w:ascii="Arial" w:hAnsi="Arial" w:cs="Arial"/>
          <w:i/>
          <w:iCs/>
          <w:lang w:eastAsia="en-GB"/>
        </w:rPr>
        <w:t>Kıbrıs</w:t>
      </w:r>
      <w:proofErr w:type="spellEnd"/>
      <w:r w:rsidRPr="004B7A70">
        <w:rPr>
          <w:rFonts w:ascii="Arial" w:hAnsi="Arial" w:cs="Arial"/>
          <w:i/>
          <w:iCs/>
          <w:lang w:eastAsia="en-GB"/>
        </w:rPr>
        <w:t xml:space="preserve"> Türk </w:t>
      </w:r>
      <w:proofErr w:type="spellStart"/>
      <w:r w:rsidRPr="004B7A70">
        <w:rPr>
          <w:rFonts w:ascii="Arial" w:hAnsi="Arial" w:cs="Arial"/>
          <w:i/>
          <w:iCs/>
          <w:lang w:eastAsia="en-GB"/>
        </w:rPr>
        <w:t>Cumhuriyeti’ne</w:t>
      </w:r>
      <w:proofErr w:type="spellEnd"/>
      <w:r w:rsidRPr="004B7A70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4B7A70">
        <w:rPr>
          <w:rFonts w:ascii="Arial" w:hAnsi="Arial" w:cs="Arial"/>
          <w:i/>
          <w:iCs/>
          <w:lang w:eastAsia="en-GB"/>
        </w:rPr>
        <w:t>Yönelik</w:t>
      </w:r>
      <w:proofErr w:type="spellEnd"/>
      <w:r w:rsidRPr="004B7A70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4B7A70">
        <w:rPr>
          <w:rFonts w:ascii="Arial" w:hAnsi="Arial" w:cs="Arial"/>
          <w:i/>
          <w:iCs/>
          <w:lang w:eastAsia="en-GB"/>
        </w:rPr>
        <w:t>Sektörel</w:t>
      </w:r>
      <w:proofErr w:type="spellEnd"/>
      <w:r w:rsidRPr="004B7A70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4B7A70">
        <w:rPr>
          <w:rFonts w:ascii="Arial" w:hAnsi="Arial" w:cs="Arial"/>
          <w:i/>
          <w:iCs/>
          <w:lang w:eastAsia="en-GB"/>
        </w:rPr>
        <w:t>Analizler</w:t>
      </w:r>
      <w:proofErr w:type="spellEnd"/>
      <w:r w:rsidRPr="004B7A70">
        <w:rPr>
          <w:rFonts w:ascii="Arial" w:hAnsi="Arial" w:cs="Arial"/>
          <w:lang w:eastAsia="en-GB"/>
        </w:rPr>
        <w:t xml:space="preserve">. Gaziantep: Özgür </w:t>
      </w:r>
      <w:proofErr w:type="spellStart"/>
      <w:r w:rsidRPr="004B7A70">
        <w:rPr>
          <w:rFonts w:ascii="Arial" w:hAnsi="Arial" w:cs="Arial"/>
          <w:lang w:eastAsia="en-GB"/>
        </w:rPr>
        <w:t>Yayınları</w:t>
      </w:r>
      <w:proofErr w:type="spellEnd"/>
      <w:r w:rsidRPr="004B7A70">
        <w:rPr>
          <w:rFonts w:ascii="Arial" w:hAnsi="Arial" w:cs="Arial"/>
          <w:lang w:eastAsia="en-GB"/>
        </w:rPr>
        <w:t>.</w:t>
      </w:r>
    </w:p>
    <w:p w14:paraId="5E5C3458" w14:textId="77777777" w:rsidR="004B7A70" w:rsidRPr="004B7A70" w:rsidRDefault="004B7A70" w:rsidP="004B7A70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  <w:lang w:val="en-US"/>
        </w:rPr>
      </w:pPr>
    </w:p>
    <w:bookmarkEnd w:id="10"/>
    <w:p w14:paraId="5024B3FD" w14:textId="725222AD" w:rsidR="00FB6BD4" w:rsidRPr="00100E0E" w:rsidRDefault="00FB6BD4" w:rsidP="00FB6BD4">
      <w:pPr>
        <w:numPr>
          <w:ilvl w:val="0"/>
          <w:numId w:val="21"/>
        </w:numPr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r w:rsidRPr="00100E0E">
        <w:rPr>
          <w:rFonts w:ascii="Arial" w:hAnsi="Arial" w:cs="Arial"/>
        </w:rPr>
        <w:t>Işıksal, H. (202</w:t>
      </w:r>
      <w:r w:rsidR="004B7A70">
        <w:rPr>
          <w:rFonts w:ascii="Arial" w:hAnsi="Arial" w:cs="Arial"/>
        </w:rPr>
        <w:t>3</w:t>
      </w:r>
      <w:r w:rsidRPr="00100E0E">
        <w:rPr>
          <w:rFonts w:ascii="Arial" w:hAnsi="Arial" w:cs="Arial"/>
        </w:rPr>
        <w:t xml:space="preserve">). </w:t>
      </w:r>
      <w:r w:rsidR="00A336E3" w:rsidRPr="00100E0E">
        <w:rPr>
          <w:rFonts w:ascii="Arial" w:hAnsi="Arial" w:cs="Arial"/>
        </w:rPr>
        <w:t>“</w:t>
      </w:r>
      <w:r w:rsidR="00A336E3" w:rsidRPr="00100E0E">
        <w:rPr>
          <w:rFonts w:ascii="Arial" w:hAnsi="Arial" w:cs="Arial"/>
          <w:color w:val="000000"/>
        </w:rPr>
        <w:t xml:space="preserve">Necati Özkan </w:t>
      </w:r>
      <w:proofErr w:type="spellStart"/>
      <w:r w:rsidR="00A336E3" w:rsidRPr="00100E0E">
        <w:rPr>
          <w:rFonts w:ascii="Arial" w:hAnsi="Arial" w:cs="Arial"/>
          <w:color w:val="000000"/>
        </w:rPr>
        <w:t>Önderliğindeki</w:t>
      </w:r>
      <w:proofErr w:type="spellEnd"/>
      <w:r w:rsidR="00A336E3" w:rsidRPr="00100E0E">
        <w:rPr>
          <w:rFonts w:ascii="Arial" w:hAnsi="Arial" w:cs="Arial"/>
          <w:color w:val="000000"/>
        </w:rPr>
        <w:t xml:space="preserve"> </w:t>
      </w:r>
      <w:proofErr w:type="spellStart"/>
      <w:r w:rsidR="00A336E3" w:rsidRPr="00100E0E">
        <w:rPr>
          <w:rFonts w:ascii="Arial" w:hAnsi="Arial" w:cs="Arial"/>
          <w:color w:val="000000"/>
        </w:rPr>
        <w:t>Kibris</w:t>
      </w:r>
      <w:proofErr w:type="spellEnd"/>
      <w:r w:rsidR="00A336E3" w:rsidRPr="00100E0E">
        <w:rPr>
          <w:rFonts w:ascii="Arial" w:hAnsi="Arial" w:cs="Arial"/>
          <w:color w:val="000000"/>
        </w:rPr>
        <w:t xml:space="preserve"> Türk </w:t>
      </w:r>
      <w:proofErr w:type="spellStart"/>
      <w:r w:rsidR="00A336E3" w:rsidRPr="00100E0E">
        <w:rPr>
          <w:rFonts w:ascii="Arial" w:hAnsi="Arial" w:cs="Arial"/>
          <w:color w:val="000000"/>
        </w:rPr>
        <w:t>Siyasal</w:t>
      </w:r>
      <w:proofErr w:type="spellEnd"/>
      <w:r w:rsidR="00A336E3" w:rsidRPr="00100E0E">
        <w:rPr>
          <w:rFonts w:ascii="Arial" w:hAnsi="Arial" w:cs="Arial"/>
          <w:color w:val="000000"/>
        </w:rPr>
        <w:t xml:space="preserve"> </w:t>
      </w:r>
      <w:proofErr w:type="spellStart"/>
      <w:r w:rsidR="00A336E3" w:rsidRPr="00100E0E">
        <w:rPr>
          <w:rFonts w:ascii="Arial" w:hAnsi="Arial" w:cs="Arial"/>
          <w:color w:val="000000"/>
        </w:rPr>
        <w:t>Lid</w:t>
      </w:r>
      <w:r w:rsidR="00100E0E">
        <w:rPr>
          <w:rFonts w:ascii="Arial" w:hAnsi="Arial" w:cs="Arial"/>
          <w:color w:val="000000"/>
        </w:rPr>
        <w:t>e</w:t>
      </w:r>
      <w:r w:rsidR="00A336E3" w:rsidRPr="00100E0E">
        <w:rPr>
          <w:rFonts w:ascii="Arial" w:hAnsi="Arial" w:cs="Arial"/>
          <w:color w:val="000000"/>
        </w:rPr>
        <w:t>rliğinin</w:t>
      </w:r>
      <w:proofErr w:type="spellEnd"/>
      <w:r w:rsidR="00A336E3" w:rsidRPr="00100E0E">
        <w:rPr>
          <w:rFonts w:ascii="Arial" w:hAnsi="Arial" w:cs="Arial"/>
          <w:color w:val="000000"/>
        </w:rPr>
        <w:t xml:space="preserve"> </w:t>
      </w:r>
      <w:proofErr w:type="spellStart"/>
      <w:r w:rsidR="00100E0E">
        <w:rPr>
          <w:rFonts w:ascii="Arial" w:hAnsi="Arial" w:cs="Arial"/>
          <w:color w:val="000000"/>
        </w:rPr>
        <w:t>İ</w:t>
      </w:r>
      <w:r w:rsidR="00A336E3" w:rsidRPr="00100E0E">
        <w:rPr>
          <w:rFonts w:ascii="Arial" w:hAnsi="Arial" w:cs="Arial"/>
          <w:color w:val="000000"/>
        </w:rPr>
        <w:t>ki</w:t>
      </w:r>
      <w:proofErr w:type="spellEnd"/>
      <w:r w:rsidR="00A336E3" w:rsidRPr="00100E0E">
        <w:rPr>
          <w:rFonts w:ascii="Arial" w:hAnsi="Arial" w:cs="Arial"/>
          <w:color w:val="000000"/>
        </w:rPr>
        <w:t xml:space="preserve"> </w:t>
      </w:r>
      <w:proofErr w:type="spellStart"/>
      <w:r w:rsidR="00A336E3" w:rsidRPr="00100E0E">
        <w:rPr>
          <w:rFonts w:ascii="Arial" w:hAnsi="Arial" w:cs="Arial"/>
          <w:color w:val="000000"/>
        </w:rPr>
        <w:t>Devletli</w:t>
      </w:r>
      <w:proofErr w:type="spellEnd"/>
      <w:r w:rsidR="00A336E3" w:rsidRPr="00100E0E">
        <w:rPr>
          <w:rFonts w:ascii="Arial" w:hAnsi="Arial" w:cs="Arial"/>
          <w:color w:val="000000"/>
        </w:rPr>
        <w:t xml:space="preserve"> </w:t>
      </w:r>
      <w:proofErr w:type="spellStart"/>
      <w:r w:rsidR="00A336E3" w:rsidRPr="00100E0E">
        <w:rPr>
          <w:rFonts w:ascii="Arial" w:hAnsi="Arial" w:cs="Arial"/>
          <w:color w:val="000000"/>
        </w:rPr>
        <w:t>Çözüm</w:t>
      </w:r>
      <w:proofErr w:type="spellEnd"/>
      <w:r w:rsidR="00A336E3" w:rsidRPr="00100E0E">
        <w:rPr>
          <w:rFonts w:ascii="Arial" w:hAnsi="Arial" w:cs="Arial"/>
          <w:color w:val="000000"/>
        </w:rPr>
        <w:t xml:space="preserve"> Modeline </w:t>
      </w:r>
      <w:proofErr w:type="spellStart"/>
      <w:r w:rsidR="00A336E3" w:rsidRPr="00100E0E">
        <w:rPr>
          <w:rFonts w:ascii="Arial" w:hAnsi="Arial" w:cs="Arial"/>
          <w:color w:val="000000"/>
        </w:rPr>
        <w:t>Etkileri</w:t>
      </w:r>
      <w:proofErr w:type="spellEnd"/>
      <w:r w:rsidR="00100E0E">
        <w:rPr>
          <w:rFonts w:ascii="Arial" w:hAnsi="Arial" w:cs="Arial"/>
          <w:color w:val="000000"/>
        </w:rPr>
        <w:t xml:space="preserve">.” </w:t>
      </w:r>
      <w:r w:rsidR="00FE6108">
        <w:rPr>
          <w:rFonts w:ascii="Arial" w:hAnsi="Arial" w:cs="Arial"/>
          <w:color w:val="000000"/>
        </w:rPr>
        <w:t xml:space="preserve">In </w:t>
      </w:r>
      <w:proofErr w:type="spellStart"/>
      <w:r w:rsidR="00FE6108">
        <w:rPr>
          <w:rFonts w:ascii="Arial" w:hAnsi="Arial" w:cs="Arial"/>
          <w:color w:val="000000"/>
        </w:rPr>
        <w:t>Karakartal</w:t>
      </w:r>
      <w:proofErr w:type="spellEnd"/>
      <w:r w:rsidR="00FE6108">
        <w:rPr>
          <w:rFonts w:ascii="Arial" w:hAnsi="Arial" w:cs="Arial"/>
          <w:color w:val="000000"/>
        </w:rPr>
        <w:t xml:space="preserve">, O. </w:t>
      </w:r>
      <w:r w:rsidR="00100E0E">
        <w:rPr>
          <w:rFonts w:ascii="Arial" w:hAnsi="Arial" w:cs="Arial"/>
          <w:color w:val="000000"/>
        </w:rPr>
        <w:t xml:space="preserve">E. and Oruç, E. (eds.) </w:t>
      </w:r>
      <w:r w:rsidR="00FE6108" w:rsidRPr="00FE6108">
        <w:rPr>
          <w:i/>
          <w:iCs/>
          <w:color w:val="202122"/>
          <w:sz w:val="25"/>
          <w:szCs w:val="25"/>
          <w:shd w:val="clear" w:color="auto" w:fill="FFFFFF"/>
        </w:rPr>
        <w:t>I.</w:t>
      </w:r>
      <w:r w:rsidR="00FE6108" w:rsidRPr="00FE610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Uluslararası</w:t>
      </w:r>
      <w:proofErr w:type="spellEnd"/>
      <w:r w:rsidR="00FE6108" w:rsidRPr="00FE610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Kıbrıs</w:t>
      </w:r>
      <w:proofErr w:type="spellEnd"/>
      <w:r w:rsidR="00FE6108" w:rsidRPr="00FE6108">
        <w:rPr>
          <w:rFonts w:ascii="Arial" w:hAnsi="Arial" w:cs="Arial"/>
          <w:i/>
          <w:iCs/>
          <w:color w:val="000000"/>
        </w:rPr>
        <w:t xml:space="preserve"> Türk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Siyasal</w:t>
      </w:r>
      <w:proofErr w:type="spellEnd"/>
      <w:r w:rsidR="00FE6108" w:rsidRPr="00FE610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Liderliğinin</w:t>
      </w:r>
      <w:proofErr w:type="spellEnd"/>
      <w:r w:rsidR="00FE6108" w:rsidRPr="00FE610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Oluşumu</w:t>
      </w:r>
      <w:proofErr w:type="spellEnd"/>
      <w:r w:rsidR="00FE6108" w:rsidRPr="00FE6108">
        <w:rPr>
          <w:rFonts w:ascii="Arial" w:hAnsi="Arial" w:cs="Arial"/>
          <w:i/>
          <w:iCs/>
          <w:color w:val="000000"/>
        </w:rPr>
        <w:t xml:space="preserve"> ve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Toplumsal</w:t>
      </w:r>
      <w:proofErr w:type="spellEnd"/>
      <w:r w:rsidR="00FE6108" w:rsidRPr="00FE610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Etkileri</w:t>
      </w:r>
      <w:proofErr w:type="spellEnd"/>
      <w:r w:rsidR="00FE6108" w:rsidRPr="00FE610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E6108" w:rsidRPr="00FE6108">
        <w:rPr>
          <w:rFonts w:ascii="Arial" w:hAnsi="Arial" w:cs="Arial"/>
          <w:i/>
          <w:iCs/>
          <w:color w:val="000000"/>
        </w:rPr>
        <w:t>Sempozyumu</w:t>
      </w:r>
      <w:proofErr w:type="spellEnd"/>
      <w:r w:rsidR="00100E0E" w:rsidRPr="00FE6108">
        <w:rPr>
          <w:rFonts w:ascii="Arial" w:hAnsi="Arial" w:cs="Arial"/>
          <w:i/>
          <w:iCs/>
          <w:color w:val="000000"/>
        </w:rPr>
        <w:t>.</w:t>
      </w:r>
      <w:r w:rsidR="00100E0E">
        <w:rPr>
          <w:rFonts w:ascii="Arial" w:hAnsi="Arial" w:cs="Arial"/>
          <w:color w:val="000000"/>
        </w:rPr>
        <w:t xml:space="preserve"> </w:t>
      </w:r>
      <w:proofErr w:type="spellStart"/>
      <w:r w:rsidR="00FE6108">
        <w:rPr>
          <w:rFonts w:ascii="Arial" w:hAnsi="Arial" w:cs="Arial"/>
          <w:color w:val="000000"/>
        </w:rPr>
        <w:t>Girne</w:t>
      </w:r>
      <w:proofErr w:type="spellEnd"/>
      <w:r w:rsidR="00FE6108">
        <w:rPr>
          <w:rFonts w:ascii="Arial" w:hAnsi="Arial" w:cs="Arial"/>
          <w:color w:val="000000"/>
        </w:rPr>
        <w:t xml:space="preserve">: Necai Özkan </w:t>
      </w:r>
      <w:proofErr w:type="spellStart"/>
      <w:r w:rsidR="00FE6108">
        <w:rPr>
          <w:rFonts w:ascii="Arial" w:hAnsi="Arial" w:cs="Arial"/>
          <w:color w:val="000000"/>
        </w:rPr>
        <w:t>Vakfı</w:t>
      </w:r>
      <w:proofErr w:type="spellEnd"/>
      <w:r w:rsidR="00FE6108">
        <w:rPr>
          <w:rFonts w:ascii="Arial" w:hAnsi="Arial" w:cs="Arial"/>
          <w:color w:val="000000"/>
        </w:rPr>
        <w:t>.</w:t>
      </w:r>
      <w:r w:rsidR="00100E0E" w:rsidRPr="00100E0E">
        <w:rPr>
          <w:rFonts w:ascii="Arial" w:hAnsi="Arial" w:cs="Arial"/>
          <w:color w:val="000000"/>
        </w:rPr>
        <w:t xml:space="preserve"> </w:t>
      </w:r>
      <w:r w:rsidR="00FE6108">
        <w:rPr>
          <w:rFonts w:ascii="Arial" w:hAnsi="Arial" w:cs="Arial"/>
          <w:color w:val="000000"/>
        </w:rPr>
        <w:t xml:space="preserve">57-67. </w:t>
      </w:r>
      <w:r w:rsidR="00100E0E" w:rsidRPr="00100E0E">
        <w:rPr>
          <w:rFonts w:ascii="Arial" w:hAnsi="Arial" w:cs="Arial"/>
          <w:color w:val="000000"/>
        </w:rPr>
        <w:t xml:space="preserve">     </w:t>
      </w:r>
    </w:p>
    <w:p w14:paraId="23D22C7D" w14:textId="77777777" w:rsidR="00FB6BD4" w:rsidRDefault="00FB6BD4" w:rsidP="00FB6BD4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</w:rPr>
      </w:pPr>
    </w:p>
    <w:p w14:paraId="752A3C2B" w14:textId="7F8C9B9C" w:rsidR="00D565E9" w:rsidRPr="00651F0C" w:rsidRDefault="00D565E9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bookmarkStart w:id="11" w:name="_Hlk146801416"/>
      <w:r w:rsidRPr="00651F0C">
        <w:rPr>
          <w:rFonts w:ascii="Arial" w:hAnsi="Arial" w:cs="Arial"/>
        </w:rPr>
        <w:t>Işıksal, H. (2021)</w:t>
      </w:r>
      <w:r w:rsidR="00EB3C91" w:rsidRPr="00651F0C">
        <w:rPr>
          <w:rFonts w:ascii="Arial" w:hAnsi="Arial" w:cs="Arial"/>
        </w:rPr>
        <w:t>.</w:t>
      </w:r>
      <w:r w:rsidRPr="00651F0C">
        <w:rPr>
          <w:rFonts w:ascii="Arial" w:hAnsi="Arial" w:cs="Arial"/>
        </w:rPr>
        <w:t xml:space="preserve"> </w:t>
      </w:r>
      <w:bookmarkEnd w:id="11"/>
      <w:r w:rsidRPr="00651F0C">
        <w:rPr>
          <w:rFonts w:ascii="Arial" w:hAnsi="Arial" w:cs="Arial"/>
        </w:rPr>
        <w:t>“</w:t>
      </w:r>
      <w:proofErr w:type="spellStart"/>
      <w:r w:rsidRPr="00651F0C">
        <w:rPr>
          <w:rFonts w:ascii="Arial" w:hAnsi="Arial" w:cs="Arial"/>
        </w:rPr>
        <w:t>Kıbrıs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="00EB3C91" w:rsidRPr="00651F0C">
        <w:rPr>
          <w:rFonts w:ascii="Arial" w:hAnsi="Arial" w:cs="Arial"/>
        </w:rPr>
        <w:t>M</w:t>
      </w:r>
      <w:r w:rsidRPr="00651F0C">
        <w:rPr>
          <w:rFonts w:ascii="Arial" w:hAnsi="Arial" w:cs="Arial"/>
        </w:rPr>
        <w:t>eselesi</w:t>
      </w:r>
      <w:proofErr w:type="spellEnd"/>
      <w:r w:rsidRPr="00651F0C">
        <w:rPr>
          <w:rFonts w:ascii="Arial" w:hAnsi="Arial" w:cs="Arial"/>
        </w:rPr>
        <w:t xml:space="preserve"> ve Egemen </w:t>
      </w:r>
      <w:proofErr w:type="spellStart"/>
      <w:r w:rsidRPr="00651F0C">
        <w:rPr>
          <w:rFonts w:ascii="Arial" w:hAnsi="Arial" w:cs="Arial"/>
        </w:rPr>
        <w:t>Eşitlik</w:t>
      </w:r>
      <w:proofErr w:type="spellEnd"/>
      <w:r w:rsidRPr="00651F0C">
        <w:rPr>
          <w:rFonts w:ascii="Arial" w:hAnsi="Arial" w:cs="Arial"/>
        </w:rPr>
        <w:t xml:space="preserve"> Modeline </w:t>
      </w:r>
      <w:proofErr w:type="spellStart"/>
      <w:r w:rsidRPr="00651F0C">
        <w:rPr>
          <w:rFonts w:ascii="Arial" w:hAnsi="Arial" w:cs="Arial"/>
        </w:rPr>
        <w:t>Dayanan</w:t>
      </w:r>
      <w:proofErr w:type="spellEnd"/>
      <w:r w:rsidRPr="00651F0C">
        <w:rPr>
          <w:rFonts w:ascii="Arial" w:hAnsi="Arial" w:cs="Arial"/>
        </w:rPr>
        <w:t xml:space="preserve"> Yeni </w:t>
      </w:r>
      <w:proofErr w:type="spellStart"/>
      <w:r w:rsidRPr="00651F0C">
        <w:rPr>
          <w:rFonts w:ascii="Arial" w:hAnsi="Arial" w:cs="Arial"/>
        </w:rPr>
        <w:t>Dönem</w:t>
      </w:r>
      <w:proofErr w:type="spellEnd"/>
      <w:r w:rsidRPr="00651F0C">
        <w:rPr>
          <w:rFonts w:ascii="Arial" w:hAnsi="Arial" w:cs="Arial"/>
        </w:rPr>
        <w:t xml:space="preserve">” </w:t>
      </w:r>
      <w:proofErr w:type="spellStart"/>
      <w:r w:rsidRPr="00651F0C">
        <w:rPr>
          <w:rFonts w:ascii="Arial" w:hAnsi="Arial" w:cs="Arial"/>
        </w:rPr>
        <w:t>İç</w:t>
      </w:r>
      <w:proofErr w:type="spellEnd"/>
      <w:r w:rsidRPr="00651F0C">
        <w:rPr>
          <w:rFonts w:ascii="Arial" w:hAnsi="Arial" w:cs="Arial"/>
        </w:rPr>
        <w:t xml:space="preserve">. Tatar, E. (ed.) </w:t>
      </w:r>
      <w:proofErr w:type="spellStart"/>
      <w:r w:rsidRPr="00651F0C">
        <w:rPr>
          <w:rFonts w:ascii="Arial" w:hAnsi="Arial" w:cs="Arial"/>
          <w:i/>
          <w:iCs/>
        </w:rPr>
        <w:t>Başaracağız</w:t>
      </w:r>
      <w:proofErr w:type="spellEnd"/>
      <w:r w:rsidRPr="00651F0C">
        <w:rPr>
          <w:rFonts w:ascii="Arial" w:hAnsi="Arial" w:cs="Arial"/>
          <w:i/>
          <w:iCs/>
        </w:rPr>
        <w:t>:</w:t>
      </w:r>
      <w:r w:rsidR="00EB3C91" w:rsidRPr="00651F0C">
        <w:rPr>
          <w:rFonts w:ascii="Arial" w:hAnsi="Arial" w:cs="Arial"/>
          <w:i/>
          <w:iCs/>
        </w:rPr>
        <w:t xml:space="preserve"> </w:t>
      </w:r>
      <w:r w:rsidRPr="00651F0C">
        <w:rPr>
          <w:rFonts w:ascii="Arial" w:hAnsi="Arial" w:cs="Arial"/>
          <w:i/>
          <w:iCs/>
        </w:rPr>
        <w:t xml:space="preserve">Kuzey </w:t>
      </w:r>
      <w:proofErr w:type="spellStart"/>
      <w:r w:rsidRPr="00651F0C">
        <w:rPr>
          <w:rFonts w:ascii="Arial" w:hAnsi="Arial" w:cs="Arial"/>
          <w:i/>
          <w:iCs/>
        </w:rPr>
        <w:t>Kıbrıs</w:t>
      </w:r>
      <w:proofErr w:type="spellEnd"/>
      <w:r w:rsidRPr="00651F0C">
        <w:rPr>
          <w:rFonts w:ascii="Arial" w:hAnsi="Arial" w:cs="Arial"/>
          <w:i/>
          <w:iCs/>
        </w:rPr>
        <w:t xml:space="preserve"> Türk </w:t>
      </w:r>
      <w:proofErr w:type="spellStart"/>
      <w:r w:rsidRPr="00651F0C">
        <w:rPr>
          <w:rFonts w:ascii="Arial" w:hAnsi="Arial" w:cs="Arial"/>
          <w:i/>
          <w:iCs/>
        </w:rPr>
        <w:t>Cumhuriyeti’nde</w:t>
      </w:r>
      <w:proofErr w:type="spellEnd"/>
      <w:r w:rsidRPr="00651F0C">
        <w:rPr>
          <w:rFonts w:ascii="Arial" w:hAnsi="Arial" w:cs="Arial"/>
          <w:i/>
          <w:iCs/>
        </w:rPr>
        <w:t xml:space="preserve"> Covid-19 </w:t>
      </w:r>
      <w:proofErr w:type="spellStart"/>
      <w:r w:rsidRPr="00651F0C">
        <w:rPr>
          <w:rFonts w:ascii="Arial" w:hAnsi="Arial" w:cs="Arial"/>
          <w:i/>
          <w:iCs/>
        </w:rPr>
        <w:t>Süreç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Pr="00651F0C">
        <w:rPr>
          <w:rFonts w:ascii="Arial" w:hAnsi="Arial" w:cs="Arial"/>
          <w:i/>
          <w:iCs/>
        </w:rPr>
        <w:t>Yönetimi</w:t>
      </w:r>
      <w:proofErr w:type="spellEnd"/>
      <w:r w:rsidR="00EB3C91" w:rsidRPr="00651F0C">
        <w:rPr>
          <w:rFonts w:ascii="Arial" w:hAnsi="Arial" w:cs="Arial"/>
          <w:i/>
          <w:iCs/>
        </w:rPr>
        <w:t>.</w:t>
      </w:r>
      <w:r w:rsidR="00EB3C91" w:rsidRPr="00651F0C">
        <w:rPr>
          <w:rFonts w:ascii="Arial" w:hAnsi="Arial" w:cs="Arial"/>
        </w:rPr>
        <w:t xml:space="preserve"> </w:t>
      </w:r>
      <w:r w:rsidRPr="00651F0C">
        <w:rPr>
          <w:rFonts w:ascii="Arial" w:hAnsi="Arial" w:cs="Arial"/>
        </w:rPr>
        <w:t xml:space="preserve">İstanbul: </w:t>
      </w:r>
      <w:proofErr w:type="spellStart"/>
      <w:r w:rsidRPr="00651F0C">
        <w:rPr>
          <w:rFonts w:ascii="Arial" w:hAnsi="Arial" w:cs="Arial"/>
        </w:rPr>
        <w:t>Cinius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="00EB3C91" w:rsidRPr="00651F0C">
        <w:rPr>
          <w:rFonts w:ascii="Arial" w:hAnsi="Arial" w:cs="Arial"/>
        </w:rPr>
        <w:t>Y</w:t>
      </w:r>
      <w:r w:rsidRPr="00651F0C">
        <w:rPr>
          <w:rFonts w:ascii="Arial" w:hAnsi="Arial" w:cs="Arial"/>
        </w:rPr>
        <w:t>ayınları</w:t>
      </w:r>
      <w:proofErr w:type="spellEnd"/>
      <w:r w:rsidRPr="00651F0C">
        <w:rPr>
          <w:rFonts w:ascii="Arial" w:hAnsi="Arial" w:cs="Arial"/>
        </w:rPr>
        <w:t>. Pp.146-155.</w:t>
      </w:r>
    </w:p>
    <w:p w14:paraId="04DEB6F1" w14:textId="77777777" w:rsidR="005F2CFA" w:rsidRPr="00651F0C" w:rsidRDefault="005F2CFA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</w:rPr>
      </w:pPr>
    </w:p>
    <w:p w14:paraId="1DC438A8" w14:textId="276C1DD8" w:rsidR="001858E9" w:rsidRPr="00651F0C" w:rsidRDefault="001858E9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00" w:afterAutospacing="1"/>
        <w:ind w:left="0" w:right="-858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(2021)</w:t>
      </w:r>
      <w:r w:rsidR="00EB3C91" w:rsidRPr="00651F0C">
        <w:rPr>
          <w:rFonts w:ascii="Arial" w:hAnsi="Arial" w:cs="Arial"/>
        </w:rPr>
        <w:t>. “</w:t>
      </w:r>
      <w:proofErr w:type="spellStart"/>
      <w:r w:rsidR="00EB3C91" w:rsidRPr="00651F0C">
        <w:rPr>
          <w:rFonts w:ascii="Arial" w:hAnsi="Arial" w:cs="Arial"/>
        </w:rPr>
        <w:t>Kıbrıs</w:t>
      </w:r>
      <w:proofErr w:type="spellEnd"/>
      <w:r w:rsidR="00EB3C91" w:rsidRPr="00651F0C">
        <w:rPr>
          <w:rFonts w:ascii="Arial" w:hAnsi="Arial" w:cs="Arial"/>
        </w:rPr>
        <w:t xml:space="preserve"> </w:t>
      </w:r>
      <w:proofErr w:type="spellStart"/>
      <w:r w:rsidR="00EB3C91" w:rsidRPr="00651F0C">
        <w:rPr>
          <w:rFonts w:ascii="Arial" w:hAnsi="Arial" w:cs="Arial"/>
        </w:rPr>
        <w:t>İçin</w:t>
      </w:r>
      <w:proofErr w:type="spellEnd"/>
      <w:r w:rsidR="00EB3C91" w:rsidRPr="00651F0C">
        <w:rPr>
          <w:rFonts w:ascii="Arial" w:hAnsi="Arial" w:cs="Arial"/>
        </w:rPr>
        <w:t xml:space="preserve"> En İdeal </w:t>
      </w:r>
      <w:proofErr w:type="spellStart"/>
      <w:r w:rsidR="00EB3C91" w:rsidRPr="00651F0C">
        <w:rPr>
          <w:rFonts w:ascii="Arial" w:hAnsi="Arial" w:cs="Arial"/>
        </w:rPr>
        <w:t>Çözüm</w:t>
      </w:r>
      <w:proofErr w:type="spellEnd"/>
      <w:r w:rsidR="00EB3C91" w:rsidRPr="00651F0C">
        <w:rPr>
          <w:rFonts w:ascii="Arial" w:hAnsi="Arial" w:cs="Arial"/>
        </w:rPr>
        <w:t xml:space="preserve"> </w:t>
      </w:r>
      <w:proofErr w:type="spellStart"/>
      <w:r w:rsidR="00EB3C91" w:rsidRPr="00651F0C">
        <w:rPr>
          <w:rFonts w:ascii="Arial" w:hAnsi="Arial" w:cs="Arial"/>
        </w:rPr>
        <w:t>İki</w:t>
      </w:r>
      <w:proofErr w:type="spellEnd"/>
      <w:r w:rsidR="00EB3C91" w:rsidRPr="00651F0C">
        <w:rPr>
          <w:rFonts w:ascii="Arial" w:hAnsi="Arial" w:cs="Arial"/>
        </w:rPr>
        <w:t xml:space="preserve"> Egemen Devlet </w:t>
      </w:r>
      <w:proofErr w:type="spellStart"/>
      <w:r w:rsidR="00EB3C91" w:rsidRPr="00651F0C">
        <w:rPr>
          <w:rFonts w:ascii="Arial" w:hAnsi="Arial" w:cs="Arial"/>
        </w:rPr>
        <w:t>Arasında</w:t>
      </w:r>
      <w:proofErr w:type="spellEnd"/>
      <w:r w:rsidR="00EB3C91" w:rsidRPr="00651F0C">
        <w:rPr>
          <w:rFonts w:ascii="Arial" w:hAnsi="Arial" w:cs="Arial"/>
        </w:rPr>
        <w:t xml:space="preserve"> </w:t>
      </w:r>
      <w:proofErr w:type="spellStart"/>
      <w:r w:rsidR="00EB3C91" w:rsidRPr="00651F0C">
        <w:rPr>
          <w:rFonts w:ascii="Arial" w:hAnsi="Arial" w:cs="Arial"/>
        </w:rPr>
        <w:t>Yapılacak</w:t>
      </w:r>
      <w:proofErr w:type="spellEnd"/>
      <w:r w:rsidR="00EB3C91" w:rsidRPr="00651F0C">
        <w:rPr>
          <w:rFonts w:ascii="Arial" w:hAnsi="Arial" w:cs="Arial"/>
        </w:rPr>
        <w:t xml:space="preserve"> </w:t>
      </w:r>
      <w:proofErr w:type="spellStart"/>
      <w:r w:rsidR="00EB3C91" w:rsidRPr="00651F0C">
        <w:rPr>
          <w:rFonts w:ascii="Arial" w:hAnsi="Arial" w:cs="Arial"/>
        </w:rPr>
        <w:t>İşbirliğidir</w:t>
      </w:r>
      <w:proofErr w:type="spellEnd"/>
      <w:r w:rsidR="00EB3C91" w:rsidRPr="00651F0C">
        <w:rPr>
          <w:rFonts w:ascii="Arial" w:hAnsi="Arial" w:cs="Arial"/>
        </w:rPr>
        <w:t xml:space="preserve">.” </w:t>
      </w:r>
      <w:r w:rsidR="00446654" w:rsidRPr="00651F0C">
        <w:rPr>
          <w:rFonts w:ascii="Arial" w:hAnsi="Arial" w:cs="Arial"/>
        </w:rPr>
        <w:t xml:space="preserve">In Basa, N. (ed.) </w:t>
      </w:r>
      <w:r w:rsidR="00446654" w:rsidRPr="00651F0C">
        <w:rPr>
          <w:rFonts w:ascii="Arial" w:hAnsi="Arial" w:cs="Arial"/>
          <w:i/>
          <w:iCs/>
        </w:rPr>
        <w:t xml:space="preserve">Kuzey </w:t>
      </w:r>
      <w:proofErr w:type="spellStart"/>
      <w:r w:rsidR="00446654" w:rsidRPr="00651F0C">
        <w:rPr>
          <w:rFonts w:ascii="Arial" w:hAnsi="Arial" w:cs="Arial"/>
          <w:i/>
          <w:iCs/>
        </w:rPr>
        <w:t>Kıbrıs</w:t>
      </w:r>
      <w:proofErr w:type="spellEnd"/>
      <w:r w:rsidR="00446654" w:rsidRPr="00651F0C">
        <w:rPr>
          <w:rFonts w:ascii="Arial" w:hAnsi="Arial" w:cs="Arial"/>
          <w:i/>
          <w:iCs/>
        </w:rPr>
        <w:t xml:space="preserve"> Türk </w:t>
      </w:r>
      <w:proofErr w:type="spellStart"/>
      <w:r w:rsidR="00446654" w:rsidRPr="00651F0C">
        <w:rPr>
          <w:rFonts w:ascii="Arial" w:hAnsi="Arial" w:cs="Arial"/>
          <w:i/>
          <w:iCs/>
        </w:rPr>
        <w:t>Cumhuriyeti’nin</w:t>
      </w:r>
      <w:proofErr w:type="spellEnd"/>
      <w:r w:rsidR="00446654" w:rsidRPr="00651F0C">
        <w:rPr>
          <w:rFonts w:ascii="Arial" w:hAnsi="Arial" w:cs="Arial"/>
          <w:i/>
          <w:iCs/>
        </w:rPr>
        <w:t xml:space="preserve"> </w:t>
      </w:r>
      <w:proofErr w:type="spellStart"/>
      <w:r w:rsidR="00446654" w:rsidRPr="00651F0C">
        <w:rPr>
          <w:rFonts w:ascii="Arial" w:hAnsi="Arial" w:cs="Arial"/>
          <w:i/>
          <w:iCs/>
        </w:rPr>
        <w:t>Dünü</w:t>
      </w:r>
      <w:proofErr w:type="spellEnd"/>
      <w:r w:rsidR="00446654" w:rsidRPr="00651F0C">
        <w:rPr>
          <w:rFonts w:ascii="Arial" w:hAnsi="Arial" w:cs="Arial"/>
          <w:i/>
          <w:iCs/>
        </w:rPr>
        <w:t xml:space="preserve">, </w:t>
      </w:r>
      <w:proofErr w:type="spellStart"/>
      <w:r w:rsidR="00EB3C91" w:rsidRPr="00651F0C">
        <w:rPr>
          <w:rFonts w:ascii="Arial" w:hAnsi="Arial" w:cs="Arial"/>
          <w:i/>
          <w:iCs/>
        </w:rPr>
        <w:t>B</w:t>
      </w:r>
      <w:r w:rsidR="00446654" w:rsidRPr="00651F0C">
        <w:rPr>
          <w:rFonts w:ascii="Arial" w:hAnsi="Arial" w:cs="Arial"/>
          <w:i/>
          <w:iCs/>
        </w:rPr>
        <w:t>ugünü</w:t>
      </w:r>
      <w:proofErr w:type="spellEnd"/>
      <w:r w:rsidR="00446654" w:rsidRPr="00651F0C">
        <w:rPr>
          <w:rFonts w:ascii="Arial" w:hAnsi="Arial" w:cs="Arial"/>
          <w:i/>
          <w:iCs/>
        </w:rPr>
        <w:t xml:space="preserve">, </w:t>
      </w:r>
      <w:proofErr w:type="spellStart"/>
      <w:r w:rsidR="00446654" w:rsidRPr="00651F0C">
        <w:rPr>
          <w:rFonts w:ascii="Arial" w:hAnsi="Arial" w:cs="Arial"/>
          <w:i/>
          <w:iCs/>
        </w:rPr>
        <w:t>Yarını</w:t>
      </w:r>
      <w:proofErr w:type="spellEnd"/>
      <w:r w:rsidR="00446654" w:rsidRPr="00651F0C">
        <w:rPr>
          <w:rFonts w:ascii="Arial" w:hAnsi="Arial" w:cs="Arial"/>
          <w:i/>
          <w:iCs/>
        </w:rPr>
        <w:t>.</w:t>
      </w:r>
      <w:r w:rsidR="00446654" w:rsidRPr="00651F0C">
        <w:rPr>
          <w:rFonts w:ascii="Arial" w:hAnsi="Arial" w:cs="Arial"/>
        </w:rPr>
        <w:t xml:space="preserve"> Ankara: </w:t>
      </w:r>
      <w:r w:rsidR="00433D8D" w:rsidRPr="00651F0C">
        <w:rPr>
          <w:rFonts w:ascii="Arial" w:hAnsi="Arial" w:cs="Arial"/>
        </w:rPr>
        <w:t>T</w:t>
      </w:r>
      <w:r w:rsidR="00446654" w:rsidRPr="00651F0C">
        <w:rPr>
          <w:rFonts w:ascii="Arial" w:hAnsi="Arial" w:cs="Arial"/>
        </w:rPr>
        <w:t xml:space="preserve">ürkiye </w:t>
      </w:r>
      <w:proofErr w:type="spellStart"/>
      <w:r w:rsidR="00446654" w:rsidRPr="00651F0C">
        <w:rPr>
          <w:rFonts w:ascii="Arial" w:hAnsi="Arial" w:cs="Arial"/>
        </w:rPr>
        <w:t>Barolar</w:t>
      </w:r>
      <w:proofErr w:type="spellEnd"/>
      <w:r w:rsidR="00446654" w:rsidRPr="00651F0C">
        <w:rPr>
          <w:rFonts w:ascii="Arial" w:hAnsi="Arial" w:cs="Arial"/>
        </w:rPr>
        <w:t xml:space="preserve"> </w:t>
      </w:r>
      <w:proofErr w:type="spellStart"/>
      <w:r w:rsidR="00446654" w:rsidRPr="00651F0C">
        <w:rPr>
          <w:rFonts w:ascii="Arial" w:hAnsi="Arial" w:cs="Arial"/>
        </w:rPr>
        <w:t>Birliği</w:t>
      </w:r>
      <w:proofErr w:type="spellEnd"/>
      <w:r w:rsidR="00EB3C91" w:rsidRPr="00651F0C">
        <w:rPr>
          <w:rFonts w:ascii="Arial" w:hAnsi="Arial" w:cs="Arial"/>
        </w:rPr>
        <w:t>.</w:t>
      </w:r>
      <w:r w:rsidR="00446654" w:rsidRPr="00651F0C">
        <w:rPr>
          <w:rFonts w:ascii="Arial" w:hAnsi="Arial" w:cs="Arial"/>
        </w:rPr>
        <w:t xml:space="preserve"> </w:t>
      </w:r>
      <w:r w:rsidR="00EB3C91" w:rsidRPr="00651F0C">
        <w:rPr>
          <w:rFonts w:ascii="Arial" w:hAnsi="Arial" w:cs="Arial"/>
        </w:rPr>
        <w:t xml:space="preserve">Pp. </w:t>
      </w:r>
      <w:r w:rsidR="00446654" w:rsidRPr="00651F0C">
        <w:rPr>
          <w:rFonts w:ascii="Arial" w:hAnsi="Arial" w:cs="Arial"/>
        </w:rPr>
        <w:t>62-67.</w:t>
      </w:r>
    </w:p>
    <w:p w14:paraId="79C1AF3F" w14:textId="77777777" w:rsidR="00EB3C91" w:rsidRPr="00651F0C" w:rsidRDefault="00EB3C91" w:rsidP="00C24CBE">
      <w:pPr>
        <w:tabs>
          <w:tab w:val="left" w:pos="0"/>
        </w:tabs>
        <w:autoSpaceDE w:val="0"/>
        <w:autoSpaceDN w:val="0"/>
        <w:adjustRightInd w:val="0"/>
        <w:spacing w:after="100" w:afterAutospacing="1"/>
        <w:ind w:right="-858"/>
        <w:contextualSpacing/>
        <w:jc w:val="both"/>
        <w:rPr>
          <w:rFonts w:ascii="Arial" w:hAnsi="Arial" w:cs="Arial"/>
        </w:rPr>
      </w:pPr>
    </w:p>
    <w:p w14:paraId="2CE8840F" w14:textId="5CD83449" w:rsidR="00AE589A" w:rsidRPr="00651F0C" w:rsidRDefault="00AE589A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D2291D" w:rsidRPr="00651F0C">
        <w:rPr>
          <w:rFonts w:ascii="Arial" w:eastAsia="Calibri" w:hAnsi="Arial" w:cs="Arial"/>
        </w:rPr>
        <w:t xml:space="preserve">(2020). </w:t>
      </w:r>
      <w:r w:rsidRPr="00651F0C">
        <w:rPr>
          <w:rFonts w:ascii="Arial" w:eastAsia="Calibri" w:hAnsi="Arial" w:cs="Arial"/>
        </w:rPr>
        <w:t>“</w:t>
      </w:r>
      <w:r w:rsidR="007D214D" w:rsidRPr="00651F0C">
        <w:rPr>
          <w:rFonts w:ascii="Arial" w:eastAsia="Calibri" w:hAnsi="Arial" w:cs="Arial"/>
          <w:bCs/>
          <w:color w:val="000000"/>
        </w:rPr>
        <w:t>Turkish-American Relations in the Middle East in the post Arab Spring Era: The Bonds That Are No Longer Tight</w:t>
      </w:r>
      <w:r w:rsidRPr="00651F0C">
        <w:rPr>
          <w:rFonts w:ascii="Arial" w:eastAsia="Calibri" w:hAnsi="Arial" w:cs="Arial"/>
          <w:bCs/>
          <w:color w:val="000000"/>
        </w:rPr>
        <w:t>.” In I</w:t>
      </w:r>
      <w:r w:rsidRPr="00651F0C">
        <w:rPr>
          <w:rFonts w:ascii="Arial" w:hAnsi="Arial" w:cs="Arial"/>
        </w:rPr>
        <w:t xml:space="preserve">şıksal, H., and </w:t>
      </w:r>
      <w:proofErr w:type="spellStart"/>
      <w:r w:rsidRPr="00651F0C">
        <w:rPr>
          <w:rFonts w:ascii="Arial" w:hAnsi="Arial" w:cs="Arial"/>
        </w:rPr>
        <w:t>Örmeci</w:t>
      </w:r>
      <w:proofErr w:type="spellEnd"/>
      <w:r w:rsidRPr="00651F0C">
        <w:rPr>
          <w:rFonts w:ascii="Arial" w:hAnsi="Arial" w:cs="Arial"/>
        </w:rPr>
        <w:t xml:space="preserve">, O. </w:t>
      </w:r>
      <w:r w:rsidRPr="00651F0C">
        <w:rPr>
          <w:rFonts w:ascii="Arial" w:hAnsi="Arial" w:cs="Arial"/>
          <w:bCs/>
          <w:i/>
        </w:rPr>
        <w:t xml:space="preserve">Historical Examinations and Current Issues in Turkish-American Relations. </w:t>
      </w:r>
      <w:bookmarkStart w:id="12" w:name="_Hlk146803239"/>
      <w:r w:rsidR="00002D6D" w:rsidRPr="00651F0C">
        <w:rPr>
          <w:rFonts w:ascii="Arial" w:hAnsi="Arial" w:cs="Arial"/>
          <w:bCs/>
          <w:iCs/>
        </w:rPr>
        <w:t>London:</w:t>
      </w:r>
      <w:r w:rsidR="00002D6D" w:rsidRPr="00651F0C">
        <w:rPr>
          <w:rFonts w:ascii="Arial" w:hAnsi="Arial" w:cs="Arial"/>
          <w:bCs/>
          <w:i/>
        </w:rPr>
        <w:t xml:space="preserve"> </w:t>
      </w:r>
      <w:r w:rsidR="00002D6D" w:rsidRPr="00651F0C">
        <w:rPr>
          <w:rFonts w:ascii="Arial" w:hAnsi="Arial" w:cs="Arial"/>
          <w:bCs/>
          <w:iCs/>
        </w:rPr>
        <w:t>Peter Lang.</w:t>
      </w:r>
      <w:r w:rsidR="005267DD" w:rsidRPr="00651F0C">
        <w:rPr>
          <w:rFonts w:ascii="Arial" w:hAnsi="Arial" w:cs="Arial"/>
          <w:bCs/>
          <w:iCs/>
        </w:rPr>
        <w:t xml:space="preserve">  </w:t>
      </w:r>
      <w:bookmarkEnd w:id="12"/>
      <w:r w:rsidR="005267DD" w:rsidRPr="00651F0C">
        <w:rPr>
          <w:rFonts w:ascii="Arial" w:hAnsi="Arial" w:cs="Arial"/>
          <w:bCs/>
          <w:iCs/>
        </w:rPr>
        <w:t>Pp. 247-265.</w:t>
      </w:r>
      <w:r w:rsidR="006E5816" w:rsidRPr="00651F0C">
        <w:rPr>
          <w:rFonts w:ascii="Arial" w:hAnsi="Arial" w:cs="Arial"/>
          <w:bCs/>
          <w:iCs/>
        </w:rPr>
        <w:t xml:space="preserve"> </w:t>
      </w:r>
      <w:r w:rsidR="006E5816" w:rsidRPr="00651F0C">
        <w:rPr>
          <w:rStyle w:val="yshortcuts"/>
          <w:rFonts w:ascii="Arial" w:hAnsi="Arial" w:cs="Arial"/>
          <w:b/>
          <w:color w:val="333333"/>
        </w:rPr>
        <w:t>(SCOPUS).</w:t>
      </w:r>
    </w:p>
    <w:p w14:paraId="6F1F0D70" w14:textId="00CA8066" w:rsidR="007D214D" w:rsidRPr="00651F0C" w:rsidRDefault="007D214D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eastAsia="Calibri" w:hAnsi="Arial" w:cs="Arial"/>
          <w:bCs/>
          <w:color w:val="000000"/>
        </w:rPr>
      </w:pPr>
    </w:p>
    <w:p w14:paraId="1553614D" w14:textId="4B754A5E" w:rsidR="00AE589A" w:rsidRPr="00651F0C" w:rsidRDefault="00AE589A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  <w:bCs/>
          <w:i/>
          <w:iCs/>
        </w:rPr>
      </w:pPr>
      <w:r w:rsidRPr="00651F0C">
        <w:rPr>
          <w:rFonts w:ascii="Arial" w:hAnsi="Arial" w:cs="Arial"/>
        </w:rPr>
        <w:t xml:space="preserve">Işıksal, H. </w:t>
      </w:r>
      <w:r w:rsidR="00D2291D" w:rsidRPr="00651F0C">
        <w:rPr>
          <w:rFonts w:ascii="Arial" w:hAnsi="Arial" w:cs="Arial"/>
        </w:rPr>
        <w:t xml:space="preserve">(2020). </w:t>
      </w:r>
      <w:r w:rsidRPr="00651F0C">
        <w:rPr>
          <w:rFonts w:ascii="Arial" w:hAnsi="Arial" w:cs="Arial"/>
        </w:rPr>
        <w:t>“</w:t>
      </w:r>
      <w:r w:rsidR="007D214D" w:rsidRPr="00651F0C">
        <w:rPr>
          <w:rFonts w:ascii="Arial" w:eastAsia="Calibri" w:hAnsi="Arial" w:cs="Arial"/>
          <w:bCs/>
          <w:color w:val="000000"/>
        </w:rPr>
        <w:t xml:space="preserve">Conclusion: </w:t>
      </w:r>
      <w:r w:rsidR="007D214D" w:rsidRPr="00651F0C">
        <w:rPr>
          <w:rFonts w:ascii="Arial" w:eastAsia="Calibri" w:hAnsi="Arial" w:cs="Arial"/>
          <w:bCs/>
        </w:rPr>
        <w:t>Turkish-American Relations In the 21</w:t>
      </w:r>
      <w:r w:rsidR="007D214D" w:rsidRPr="00651F0C">
        <w:rPr>
          <w:rFonts w:ascii="Arial" w:eastAsia="Calibri" w:hAnsi="Arial" w:cs="Arial"/>
          <w:bCs/>
          <w:vertAlign w:val="superscript"/>
        </w:rPr>
        <w:t xml:space="preserve">st </w:t>
      </w:r>
      <w:r w:rsidR="007D214D" w:rsidRPr="00651F0C">
        <w:rPr>
          <w:rFonts w:ascii="Arial" w:eastAsia="Calibri" w:hAnsi="Arial" w:cs="Arial"/>
          <w:bCs/>
        </w:rPr>
        <w:t xml:space="preserve">Century: An Uneasy Alliance </w:t>
      </w:r>
      <w:r w:rsidRPr="00651F0C">
        <w:rPr>
          <w:rFonts w:ascii="Arial" w:hAnsi="Arial" w:cs="Arial"/>
        </w:rPr>
        <w:t xml:space="preserve">Işıksal, H., and </w:t>
      </w:r>
      <w:proofErr w:type="spellStart"/>
      <w:r w:rsidRPr="00651F0C">
        <w:rPr>
          <w:rFonts w:ascii="Arial" w:hAnsi="Arial" w:cs="Arial"/>
        </w:rPr>
        <w:t>Örmeci</w:t>
      </w:r>
      <w:proofErr w:type="spellEnd"/>
      <w:r w:rsidRPr="00651F0C">
        <w:rPr>
          <w:rFonts w:ascii="Arial" w:hAnsi="Arial" w:cs="Arial"/>
        </w:rPr>
        <w:t>, O. “</w:t>
      </w:r>
      <w:r w:rsidRPr="00651F0C">
        <w:rPr>
          <w:rFonts w:ascii="Arial" w:hAnsi="Arial" w:cs="Arial"/>
          <w:bCs/>
          <w:i/>
        </w:rPr>
        <w:t xml:space="preserve">Historical Examinations and Current Issues in Turkish-American Relations. </w:t>
      </w:r>
      <w:r w:rsidR="00002D6D" w:rsidRPr="00651F0C">
        <w:rPr>
          <w:rFonts w:ascii="Arial" w:hAnsi="Arial" w:cs="Arial"/>
          <w:bCs/>
          <w:iCs/>
        </w:rPr>
        <w:t>London:</w:t>
      </w:r>
      <w:r w:rsidR="00002D6D" w:rsidRPr="00651F0C">
        <w:rPr>
          <w:rFonts w:ascii="Arial" w:hAnsi="Arial" w:cs="Arial"/>
          <w:bCs/>
          <w:i/>
        </w:rPr>
        <w:t xml:space="preserve"> </w:t>
      </w:r>
      <w:r w:rsidR="00002D6D" w:rsidRPr="00651F0C">
        <w:rPr>
          <w:rFonts w:ascii="Arial" w:hAnsi="Arial" w:cs="Arial"/>
          <w:bCs/>
          <w:iCs/>
        </w:rPr>
        <w:t>Peter Lang.</w:t>
      </w:r>
      <w:r w:rsidR="005267DD" w:rsidRPr="00651F0C">
        <w:rPr>
          <w:rFonts w:ascii="Arial" w:hAnsi="Arial" w:cs="Arial"/>
          <w:bCs/>
          <w:iCs/>
        </w:rPr>
        <w:t xml:space="preserve"> Pp. 379-386.</w:t>
      </w:r>
      <w:r w:rsidR="006E5816" w:rsidRPr="00651F0C">
        <w:rPr>
          <w:rFonts w:ascii="Arial" w:hAnsi="Arial" w:cs="Arial"/>
          <w:bCs/>
          <w:iCs/>
        </w:rPr>
        <w:t xml:space="preserve"> </w:t>
      </w:r>
      <w:r w:rsidR="006E5816" w:rsidRPr="00651F0C">
        <w:rPr>
          <w:rStyle w:val="yshortcuts"/>
          <w:rFonts w:ascii="Arial" w:hAnsi="Arial" w:cs="Arial"/>
          <w:b/>
          <w:color w:val="333333"/>
        </w:rPr>
        <w:t>(SCOPUS).</w:t>
      </w:r>
    </w:p>
    <w:p w14:paraId="3AC871C2" w14:textId="77777777" w:rsidR="002C53DE" w:rsidRPr="00651F0C" w:rsidRDefault="002C53DE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  <w:bCs/>
          <w:i/>
          <w:iCs/>
        </w:rPr>
      </w:pPr>
    </w:p>
    <w:p w14:paraId="6DF62053" w14:textId="02848DB0" w:rsidR="000E2C58" w:rsidRPr="00651F0C" w:rsidRDefault="002C53DE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Işıksal, H. </w:t>
      </w:r>
      <w:r w:rsidR="00D2291D" w:rsidRPr="00651F0C">
        <w:rPr>
          <w:rFonts w:ascii="Arial" w:hAnsi="Arial" w:cs="Arial"/>
        </w:rPr>
        <w:t xml:space="preserve">(2020). </w:t>
      </w:r>
      <w:r w:rsidRPr="00651F0C">
        <w:rPr>
          <w:rFonts w:ascii="Arial" w:hAnsi="Arial" w:cs="Arial"/>
          <w:bCs/>
        </w:rPr>
        <w:t xml:space="preserve">“Thinking Outside of the Box: Alternative Solution Models for the Turkish Cypriots.” In </w:t>
      </w:r>
      <w:proofErr w:type="spellStart"/>
      <w:r w:rsidRPr="00651F0C">
        <w:rPr>
          <w:rFonts w:ascii="Arial" w:hAnsi="Arial" w:cs="Arial"/>
          <w:bCs/>
        </w:rPr>
        <w:t>Gökçekuş</w:t>
      </w:r>
      <w:proofErr w:type="spellEnd"/>
      <w:r w:rsidRPr="00651F0C">
        <w:rPr>
          <w:rFonts w:ascii="Arial" w:hAnsi="Arial" w:cs="Arial"/>
          <w:bCs/>
        </w:rPr>
        <w:t xml:space="preserve">, H., and </w:t>
      </w:r>
      <w:r w:rsidRPr="00651F0C">
        <w:rPr>
          <w:rFonts w:ascii="Arial" w:hAnsi="Arial" w:cs="Arial"/>
        </w:rPr>
        <w:t xml:space="preserve">Işıksal, H., (eds.) </w:t>
      </w:r>
      <w:r w:rsidRPr="00651F0C">
        <w:rPr>
          <w:rFonts w:ascii="Arial" w:hAnsi="Arial" w:cs="Arial"/>
          <w:i/>
          <w:iCs/>
        </w:rPr>
        <w:t xml:space="preserve">Cyprus: Alternative Solution Models. </w:t>
      </w:r>
      <w:r w:rsidR="00254C78" w:rsidRPr="00651F0C">
        <w:rPr>
          <w:rFonts w:ascii="Arial" w:hAnsi="Arial" w:cs="Arial"/>
          <w:bCs/>
          <w:iCs/>
        </w:rPr>
        <w:t>London:</w:t>
      </w:r>
      <w:r w:rsidR="00254C78" w:rsidRPr="00651F0C">
        <w:rPr>
          <w:rFonts w:ascii="Arial" w:hAnsi="Arial" w:cs="Arial"/>
          <w:bCs/>
          <w:i/>
        </w:rPr>
        <w:t xml:space="preserve"> </w:t>
      </w:r>
      <w:r w:rsidR="00254C78" w:rsidRPr="00651F0C">
        <w:rPr>
          <w:rFonts w:ascii="Arial" w:hAnsi="Arial" w:cs="Arial"/>
          <w:bCs/>
          <w:iCs/>
        </w:rPr>
        <w:t>Peter Lang.</w:t>
      </w:r>
      <w:r w:rsidR="005267DD" w:rsidRPr="00651F0C">
        <w:rPr>
          <w:rFonts w:ascii="Arial" w:hAnsi="Arial" w:cs="Arial"/>
          <w:bCs/>
          <w:iCs/>
        </w:rPr>
        <w:t xml:space="preserve"> Pp. 223-237.</w:t>
      </w:r>
      <w:r w:rsidR="006E5816" w:rsidRPr="00651F0C">
        <w:rPr>
          <w:rFonts w:ascii="Arial" w:hAnsi="Arial" w:cs="Arial"/>
          <w:bCs/>
          <w:iCs/>
        </w:rPr>
        <w:t xml:space="preserve"> </w:t>
      </w:r>
      <w:r w:rsidR="006E5816" w:rsidRPr="00651F0C">
        <w:rPr>
          <w:rStyle w:val="yshortcuts"/>
          <w:rFonts w:ascii="Arial" w:hAnsi="Arial" w:cs="Arial"/>
          <w:b/>
          <w:color w:val="333333"/>
        </w:rPr>
        <w:t>(SCOPUS).</w:t>
      </w:r>
    </w:p>
    <w:p w14:paraId="1642F4C9" w14:textId="77777777" w:rsidR="000E2C58" w:rsidRPr="00651F0C" w:rsidRDefault="000E2C58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</w:rPr>
      </w:pPr>
    </w:p>
    <w:p w14:paraId="21B57466" w14:textId="48161690" w:rsidR="000E2C58" w:rsidRPr="00651F0C" w:rsidRDefault="002C53DE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Style w:val="yshortcuts"/>
          <w:rFonts w:ascii="Arial" w:hAnsi="Arial" w:cs="Arial"/>
        </w:rPr>
      </w:pPr>
      <w:r w:rsidRPr="00651F0C">
        <w:rPr>
          <w:rFonts w:ascii="Arial" w:hAnsi="Arial" w:cs="Arial"/>
        </w:rPr>
        <w:t xml:space="preserve">Işıksal, H. </w:t>
      </w:r>
      <w:r w:rsidR="00D2291D" w:rsidRPr="00651F0C">
        <w:rPr>
          <w:rFonts w:ascii="Arial" w:hAnsi="Arial" w:cs="Arial"/>
        </w:rPr>
        <w:t xml:space="preserve">(2020). </w:t>
      </w:r>
      <w:r w:rsidRPr="00651F0C">
        <w:rPr>
          <w:rFonts w:ascii="Arial" w:hAnsi="Arial" w:cs="Arial"/>
        </w:rPr>
        <w:t xml:space="preserve">“Conclusion: Time to Consider Alternative Solution Models in Cyprus.” In </w:t>
      </w:r>
      <w:proofErr w:type="spellStart"/>
      <w:r w:rsidRPr="00651F0C">
        <w:rPr>
          <w:rFonts w:ascii="Arial" w:hAnsi="Arial" w:cs="Arial"/>
        </w:rPr>
        <w:t>Gökçekuş</w:t>
      </w:r>
      <w:proofErr w:type="spellEnd"/>
      <w:r w:rsidRPr="00651F0C">
        <w:rPr>
          <w:rFonts w:ascii="Arial" w:hAnsi="Arial" w:cs="Arial"/>
        </w:rPr>
        <w:t xml:space="preserve">, H., and Işıksal, H., (eds.) </w:t>
      </w:r>
      <w:r w:rsidRPr="00651F0C">
        <w:rPr>
          <w:rFonts w:ascii="Arial" w:hAnsi="Arial" w:cs="Arial"/>
          <w:i/>
          <w:iCs/>
        </w:rPr>
        <w:t xml:space="preserve">Cyprus: Alternative Solution Models. </w:t>
      </w:r>
      <w:r w:rsidR="00254C78" w:rsidRPr="00651F0C">
        <w:rPr>
          <w:rFonts w:ascii="Arial" w:hAnsi="Arial" w:cs="Arial"/>
          <w:bCs/>
          <w:iCs/>
        </w:rPr>
        <w:t>London:</w:t>
      </w:r>
      <w:r w:rsidR="00254C78" w:rsidRPr="00651F0C">
        <w:rPr>
          <w:rFonts w:ascii="Arial" w:hAnsi="Arial" w:cs="Arial"/>
          <w:bCs/>
          <w:i/>
        </w:rPr>
        <w:t xml:space="preserve"> </w:t>
      </w:r>
      <w:r w:rsidR="00254C78" w:rsidRPr="00651F0C">
        <w:rPr>
          <w:rFonts w:ascii="Arial" w:hAnsi="Arial" w:cs="Arial"/>
          <w:bCs/>
          <w:iCs/>
        </w:rPr>
        <w:t>Peter Lang.</w:t>
      </w:r>
      <w:r w:rsidR="005267DD" w:rsidRPr="00651F0C">
        <w:rPr>
          <w:rFonts w:ascii="Arial" w:hAnsi="Arial" w:cs="Arial"/>
          <w:bCs/>
          <w:iCs/>
        </w:rPr>
        <w:t xml:space="preserve"> Pp. 341-354.</w:t>
      </w:r>
      <w:r w:rsidR="006E5816" w:rsidRPr="00651F0C">
        <w:rPr>
          <w:rFonts w:ascii="Arial" w:hAnsi="Arial" w:cs="Arial"/>
          <w:bCs/>
          <w:iCs/>
        </w:rPr>
        <w:t xml:space="preserve"> </w:t>
      </w:r>
      <w:r w:rsidR="006E5816" w:rsidRPr="00651F0C">
        <w:rPr>
          <w:rStyle w:val="yshortcuts"/>
          <w:rFonts w:ascii="Arial" w:hAnsi="Arial" w:cs="Arial"/>
          <w:b/>
          <w:color w:val="333333"/>
        </w:rPr>
        <w:t>(SCOPUS).</w:t>
      </w:r>
    </w:p>
    <w:p w14:paraId="126C6DE1" w14:textId="77777777" w:rsidR="00C341A1" w:rsidRPr="00651F0C" w:rsidRDefault="00C341A1" w:rsidP="00C24CBE">
      <w:pPr>
        <w:tabs>
          <w:tab w:val="left" w:pos="0"/>
        </w:tabs>
        <w:autoSpaceDE w:val="0"/>
        <w:autoSpaceDN w:val="0"/>
        <w:adjustRightInd w:val="0"/>
        <w:spacing w:after="100" w:afterAutospacing="1"/>
        <w:ind w:right="-858"/>
        <w:contextualSpacing/>
        <w:jc w:val="both"/>
        <w:rPr>
          <w:rStyle w:val="yshortcuts"/>
          <w:rFonts w:ascii="Arial" w:hAnsi="Arial" w:cs="Arial"/>
        </w:rPr>
      </w:pPr>
    </w:p>
    <w:p w14:paraId="0E7C0D47" w14:textId="149B0413" w:rsidR="00C341A1" w:rsidRDefault="00C341A1" w:rsidP="009F0A4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Işıksal, H. (2020). “Federal </w:t>
      </w:r>
      <w:proofErr w:type="spellStart"/>
      <w:r w:rsidRPr="00651F0C">
        <w:rPr>
          <w:rFonts w:ascii="Arial" w:hAnsi="Arial" w:cs="Arial"/>
        </w:rPr>
        <w:t>Ortaklık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Hedefinin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İmkansızlığı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Karşısında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Kıbrıs</w:t>
      </w:r>
      <w:proofErr w:type="spellEnd"/>
      <w:r w:rsidRPr="00651F0C">
        <w:rPr>
          <w:rFonts w:ascii="Arial" w:hAnsi="Arial" w:cs="Arial"/>
        </w:rPr>
        <w:t xml:space="preserve"> Türk </w:t>
      </w:r>
      <w:proofErr w:type="spellStart"/>
      <w:r w:rsidRPr="00651F0C">
        <w:rPr>
          <w:rFonts w:ascii="Arial" w:hAnsi="Arial" w:cs="Arial"/>
        </w:rPr>
        <w:t>Tarafının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Seçenekleri</w:t>
      </w:r>
      <w:proofErr w:type="spellEnd"/>
      <w:r w:rsidRPr="00651F0C">
        <w:rPr>
          <w:rFonts w:ascii="Arial" w:hAnsi="Arial" w:cs="Arial"/>
        </w:rPr>
        <w:t xml:space="preserve">.” In Basa, N. (ed.) </w:t>
      </w:r>
      <w:proofErr w:type="spellStart"/>
      <w:r w:rsidRPr="00651F0C">
        <w:rPr>
          <w:rFonts w:ascii="Arial" w:hAnsi="Arial" w:cs="Arial"/>
          <w:i/>
          <w:iCs/>
        </w:rPr>
        <w:t>Kıbrıs’ta</w:t>
      </w:r>
      <w:proofErr w:type="spellEnd"/>
      <w:r w:rsidRPr="00651F0C">
        <w:rPr>
          <w:rFonts w:ascii="Arial" w:hAnsi="Arial" w:cs="Arial"/>
          <w:i/>
          <w:iCs/>
        </w:rPr>
        <w:t xml:space="preserve"> Son </w:t>
      </w:r>
      <w:proofErr w:type="spellStart"/>
      <w:r w:rsidRPr="00651F0C">
        <w:rPr>
          <w:rFonts w:ascii="Arial" w:hAnsi="Arial" w:cs="Arial"/>
          <w:i/>
          <w:iCs/>
        </w:rPr>
        <w:t>Söz</w:t>
      </w:r>
      <w:proofErr w:type="spellEnd"/>
      <w:r w:rsidRPr="00651F0C">
        <w:rPr>
          <w:rFonts w:ascii="Arial" w:hAnsi="Arial" w:cs="Arial"/>
          <w:i/>
          <w:iCs/>
        </w:rPr>
        <w:t>.</w:t>
      </w:r>
      <w:r w:rsidRPr="00651F0C">
        <w:rPr>
          <w:rFonts w:ascii="Arial" w:hAnsi="Arial" w:cs="Arial"/>
        </w:rPr>
        <w:t xml:space="preserve"> Ankara: Türkiye </w:t>
      </w:r>
      <w:proofErr w:type="spellStart"/>
      <w:r w:rsidRPr="00651F0C">
        <w:rPr>
          <w:rFonts w:ascii="Arial" w:hAnsi="Arial" w:cs="Arial"/>
        </w:rPr>
        <w:t>Barolar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Birliği</w:t>
      </w:r>
      <w:proofErr w:type="spellEnd"/>
      <w:r w:rsidRPr="00651F0C">
        <w:rPr>
          <w:rFonts w:ascii="Arial" w:hAnsi="Arial" w:cs="Arial"/>
        </w:rPr>
        <w:t>. Pp. 151-159.</w:t>
      </w:r>
    </w:p>
    <w:p w14:paraId="5D45DF34" w14:textId="77777777" w:rsidR="009F0A44" w:rsidRDefault="009F0A44" w:rsidP="009F0A44">
      <w:pPr>
        <w:pStyle w:val="ListParagraph"/>
        <w:spacing w:after="0" w:line="240" w:lineRule="auto"/>
        <w:rPr>
          <w:rFonts w:ascii="Arial" w:hAnsi="Arial" w:cs="Arial"/>
        </w:rPr>
      </w:pPr>
    </w:p>
    <w:bookmarkEnd w:id="9"/>
    <w:p w14:paraId="19D7C4A7" w14:textId="0303D4AD" w:rsidR="00AE589A" w:rsidRPr="00651F0C" w:rsidRDefault="00AE589A" w:rsidP="009F0A4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(2019). “</w:t>
      </w:r>
      <w:proofErr w:type="spellStart"/>
      <w:r w:rsidR="007610DA" w:rsidRPr="00651F0C">
        <w:rPr>
          <w:rFonts w:ascii="Arial" w:hAnsi="Arial" w:cs="Arial"/>
        </w:rPr>
        <w:t>İki</w:t>
      </w:r>
      <w:proofErr w:type="spellEnd"/>
      <w:r w:rsidR="007610DA" w:rsidRPr="00651F0C">
        <w:rPr>
          <w:rFonts w:ascii="Arial" w:hAnsi="Arial" w:cs="Arial"/>
        </w:rPr>
        <w:t xml:space="preserve"> </w:t>
      </w:r>
      <w:proofErr w:type="spellStart"/>
      <w:r w:rsidR="007610DA" w:rsidRPr="00651F0C">
        <w:rPr>
          <w:rFonts w:ascii="Arial" w:hAnsi="Arial" w:cs="Arial"/>
        </w:rPr>
        <w:t>Devletli</w:t>
      </w:r>
      <w:proofErr w:type="spellEnd"/>
      <w:r w:rsidR="007610DA" w:rsidRPr="00651F0C">
        <w:rPr>
          <w:rFonts w:ascii="Arial" w:hAnsi="Arial" w:cs="Arial"/>
        </w:rPr>
        <w:t xml:space="preserve"> </w:t>
      </w:r>
      <w:proofErr w:type="spellStart"/>
      <w:r w:rsidR="007610DA" w:rsidRPr="00651F0C">
        <w:rPr>
          <w:rFonts w:ascii="Arial" w:hAnsi="Arial" w:cs="Arial"/>
        </w:rPr>
        <w:t>Çözüm</w:t>
      </w:r>
      <w:proofErr w:type="spellEnd"/>
      <w:r w:rsidR="007610DA" w:rsidRPr="00651F0C">
        <w:rPr>
          <w:rFonts w:ascii="Arial" w:hAnsi="Arial" w:cs="Arial"/>
        </w:rPr>
        <w:t xml:space="preserve"> En </w:t>
      </w:r>
      <w:proofErr w:type="spellStart"/>
      <w:r w:rsidR="007610DA" w:rsidRPr="00651F0C">
        <w:rPr>
          <w:rFonts w:ascii="Arial" w:hAnsi="Arial" w:cs="Arial"/>
        </w:rPr>
        <w:t>Uygunu</w:t>
      </w:r>
      <w:proofErr w:type="spellEnd"/>
      <w:r w:rsidR="007610DA" w:rsidRPr="00651F0C">
        <w:rPr>
          <w:rFonts w:ascii="Arial" w:hAnsi="Arial" w:cs="Arial"/>
        </w:rPr>
        <w:t>”.</w:t>
      </w:r>
      <w:r w:rsidR="00C341A1" w:rsidRPr="00651F0C">
        <w:rPr>
          <w:rFonts w:ascii="Arial" w:hAnsi="Arial" w:cs="Arial"/>
        </w:rPr>
        <w:t xml:space="preserve"> (</w:t>
      </w:r>
      <w:r w:rsidR="00254C78" w:rsidRPr="00651F0C">
        <w:rPr>
          <w:rFonts w:ascii="Arial" w:hAnsi="Arial" w:cs="Arial"/>
        </w:rPr>
        <w:t>Two State Model is the Most Suitable in Cyprus</w:t>
      </w:r>
      <w:r w:rsidR="00C341A1" w:rsidRPr="00651F0C">
        <w:rPr>
          <w:rFonts w:ascii="Arial" w:hAnsi="Arial" w:cs="Arial"/>
        </w:rPr>
        <w:t>)</w:t>
      </w:r>
      <w:r w:rsidRPr="00651F0C">
        <w:rPr>
          <w:rFonts w:ascii="Arial" w:eastAsia="BookAntiqua-Bold" w:hAnsi="Arial" w:cs="Arial"/>
        </w:rPr>
        <w:t xml:space="preserve"> In </w:t>
      </w:r>
      <w:proofErr w:type="spellStart"/>
      <w:r w:rsidRPr="00651F0C">
        <w:rPr>
          <w:rFonts w:ascii="Arial" w:hAnsi="Arial" w:cs="Arial"/>
        </w:rPr>
        <w:t>Gökçekuş</w:t>
      </w:r>
      <w:proofErr w:type="spellEnd"/>
      <w:r w:rsidRPr="00651F0C">
        <w:rPr>
          <w:rFonts w:ascii="Arial" w:hAnsi="Arial" w:cs="Arial"/>
        </w:rPr>
        <w:t xml:space="preserve">, H., Işıksal, H., Yılmaz, T., and Kassem, Y. (eds.) (2019). </w:t>
      </w:r>
      <w:proofErr w:type="spellStart"/>
      <w:r w:rsidRPr="00651F0C">
        <w:rPr>
          <w:rFonts w:ascii="Arial" w:hAnsi="Arial" w:cs="Arial"/>
          <w:i/>
          <w:iCs/>
        </w:rPr>
        <w:t>Kıbrıs’ın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Pr="00651F0C">
        <w:rPr>
          <w:rFonts w:ascii="Arial" w:hAnsi="Arial" w:cs="Arial"/>
          <w:i/>
          <w:iCs/>
        </w:rPr>
        <w:t>Dünü</w:t>
      </w:r>
      <w:proofErr w:type="spellEnd"/>
      <w:r w:rsidRPr="00651F0C">
        <w:rPr>
          <w:rFonts w:ascii="Arial" w:hAnsi="Arial" w:cs="Arial"/>
          <w:i/>
          <w:iCs/>
        </w:rPr>
        <w:t xml:space="preserve">, </w:t>
      </w:r>
      <w:proofErr w:type="spellStart"/>
      <w:r w:rsidRPr="00651F0C">
        <w:rPr>
          <w:rFonts w:ascii="Arial" w:hAnsi="Arial" w:cs="Arial"/>
          <w:i/>
          <w:iCs/>
        </w:rPr>
        <w:t>Bugünü</w:t>
      </w:r>
      <w:proofErr w:type="spellEnd"/>
      <w:r w:rsidRPr="00651F0C">
        <w:rPr>
          <w:rFonts w:ascii="Arial" w:hAnsi="Arial" w:cs="Arial"/>
          <w:i/>
          <w:iCs/>
        </w:rPr>
        <w:t xml:space="preserve"> ve </w:t>
      </w:r>
      <w:proofErr w:type="spellStart"/>
      <w:r w:rsidRPr="00651F0C">
        <w:rPr>
          <w:rFonts w:ascii="Arial" w:hAnsi="Arial" w:cs="Arial"/>
          <w:i/>
          <w:iCs/>
        </w:rPr>
        <w:t>Geleceğine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Pr="00651F0C">
        <w:rPr>
          <w:rFonts w:ascii="Arial" w:hAnsi="Arial" w:cs="Arial"/>
          <w:i/>
          <w:iCs/>
        </w:rPr>
        <w:t>İlişkin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Pr="00651F0C">
        <w:rPr>
          <w:rFonts w:ascii="Arial" w:hAnsi="Arial" w:cs="Arial"/>
          <w:i/>
          <w:iCs/>
        </w:rPr>
        <w:t>Çözüm</w:t>
      </w:r>
      <w:proofErr w:type="spellEnd"/>
      <w:r w:rsidRPr="00651F0C">
        <w:rPr>
          <w:rFonts w:ascii="Arial" w:hAnsi="Arial" w:cs="Arial"/>
          <w:i/>
          <w:iCs/>
        </w:rPr>
        <w:t xml:space="preserve"> </w:t>
      </w:r>
      <w:proofErr w:type="spellStart"/>
      <w:r w:rsidRPr="00651F0C">
        <w:rPr>
          <w:rFonts w:ascii="Arial" w:hAnsi="Arial" w:cs="Arial"/>
          <w:i/>
          <w:iCs/>
        </w:rPr>
        <w:t>Önerileri</w:t>
      </w:r>
      <w:proofErr w:type="spellEnd"/>
      <w:r w:rsidRPr="00651F0C">
        <w:rPr>
          <w:rFonts w:ascii="Arial" w:hAnsi="Arial" w:cs="Arial"/>
          <w:i/>
          <w:iCs/>
        </w:rPr>
        <w:t xml:space="preserve">. </w:t>
      </w:r>
      <w:proofErr w:type="spellStart"/>
      <w:r w:rsidRPr="00651F0C">
        <w:rPr>
          <w:rFonts w:ascii="Arial" w:hAnsi="Arial" w:cs="Arial"/>
        </w:rPr>
        <w:t>Lefkoşa</w:t>
      </w:r>
      <w:proofErr w:type="spellEnd"/>
      <w:r w:rsidRPr="00651F0C">
        <w:rPr>
          <w:rFonts w:ascii="Arial" w:hAnsi="Arial" w:cs="Arial"/>
        </w:rPr>
        <w:t xml:space="preserve">: </w:t>
      </w:r>
      <w:proofErr w:type="spellStart"/>
      <w:r w:rsidRPr="00651F0C">
        <w:rPr>
          <w:rFonts w:ascii="Arial" w:hAnsi="Arial" w:cs="Arial"/>
        </w:rPr>
        <w:t>Yakın</w:t>
      </w:r>
      <w:proofErr w:type="spellEnd"/>
      <w:r w:rsidRPr="00651F0C">
        <w:rPr>
          <w:rFonts w:ascii="Arial" w:hAnsi="Arial" w:cs="Arial"/>
        </w:rPr>
        <w:t xml:space="preserve"> Doğu University Press.</w:t>
      </w:r>
      <w:r w:rsidR="007610DA" w:rsidRPr="00651F0C">
        <w:rPr>
          <w:rFonts w:ascii="Arial" w:hAnsi="Arial" w:cs="Arial"/>
        </w:rPr>
        <w:t xml:space="preserve"> Pp. 135-140.</w:t>
      </w:r>
    </w:p>
    <w:p w14:paraId="059FFE68" w14:textId="4502B4A8" w:rsidR="007D214D" w:rsidRPr="00651F0C" w:rsidRDefault="007D214D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</w:rPr>
      </w:pPr>
    </w:p>
    <w:p w14:paraId="65EF970C" w14:textId="150DE16B" w:rsidR="00E36803" w:rsidRPr="00651F0C" w:rsidRDefault="007D214D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(2018). </w:t>
      </w:r>
      <w:r w:rsidR="00840C96" w:rsidRPr="00651F0C">
        <w:rPr>
          <w:rFonts w:ascii="Arial" w:hAnsi="Arial" w:cs="Arial"/>
        </w:rPr>
        <w:t xml:space="preserve">“Turkish Foreign Policy, the Arab Spring and the Syrian Crisis: One Step Forward, Two Steps Back </w:t>
      </w:r>
      <w:proofErr w:type="gramStart"/>
      <w:r w:rsidR="000C0AEA" w:rsidRPr="00651F0C">
        <w:rPr>
          <w:rFonts w:ascii="Arial" w:hAnsi="Arial" w:cs="Arial"/>
        </w:rPr>
        <w:t>In</w:t>
      </w:r>
      <w:proofErr w:type="gramEnd"/>
      <w:r w:rsidR="000C0AEA" w:rsidRPr="00651F0C">
        <w:rPr>
          <w:rFonts w:ascii="Arial" w:hAnsi="Arial" w:cs="Arial"/>
        </w:rPr>
        <w:t xml:space="preserve"> Işıksal, H., and </w:t>
      </w:r>
      <w:proofErr w:type="spellStart"/>
      <w:r w:rsidR="000C0AEA" w:rsidRPr="00651F0C">
        <w:rPr>
          <w:rFonts w:ascii="Arial" w:hAnsi="Arial" w:cs="Arial"/>
        </w:rPr>
        <w:t>Göksel</w:t>
      </w:r>
      <w:proofErr w:type="spellEnd"/>
      <w:r w:rsidR="000C0AEA" w:rsidRPr="00651F0C">
        <w:rPr>
          <w:rFonts w:ascii="Arial" w:hAnsi="Arial" w:cs="Arial"/>
        </w:rPr>
        <w:t xml:space="preserve">, O. </w:t>
      </w:r>
      <w:r w:rsidR="007B64CF" w:rsidRPr="00651F0C">
        <w:rPr>
          <w:rFonts w:ascii="Arial" w:hAnsi="Arial" w:cs="Arial"/>
        </w:rPr>
        <w:t xml:space="preserve">(eds.) </w:t>
      </w:r>
      <w:r w:rsidR="000C0AEA" w:rsidRPr="00651F0C">
        <w:rPr>
          <w:rFonts w:ascii="Arial" w:hAnsi="Arial" w:cs="Arial"/>
          <w:i/>
        </w:rPr>
        <w:t xml:space="preserve">Turkey’s Relations with the Middle East: Political Encounters after the Arab Spring. </w:t>
      </w:r>
      <w:r w:rsidR="00E36803" w:rsidRPr="00651F0C">
        <w:rPr>
          <w:rFonts w:ascii="Arial" w:hAnsi="Arial" w:cs="Arial"/>
        </w:rPr>
        <w:t>New York: Springer</w:t>
      </w:r>
      <w:r w:rsidR="000E57C9" w:rsidRPr="00651F0C">
        <w:rPr>
          <w:rFonts w:ascii="Arial" w:hAnsi="Arial" w:cs="Arial"/>
        </w:rPr>
        <w:t>.</w:t>
      </w:r>
      <w:r w:rsidR="00E36803" w:rsidRPr="00651F0C">
        <w:rPr>
          <w:rFonts w:ascii="Arial" w:hAnsi="Arial" w:cs="Arial"/>
        </w:rPr>
        <w:t xml:space="preserve"> </w:t>
      </w:r>
      <w:r w:rsidR="000E57C9" w:rsidRPr="00651F0C">
        <w:rPr>
          <w:rFonts w:ascii="Arial" w:hAnsi="Arial" w:cs="Arial"/>
        </w:rPr>
        <w:t>Pp. 13-31</w:t>
      </w:r>
      <w:r w:rsidR="009F0A44">
        <w:rPr>
          <w:rFonts w:ascii="Arial" w:hAnsi="Arial" w:cs="Arial"/>
        </w:rPr>
        <w:t xml:space="preserve"> </w:t>
      </w:r>
      <w:r w:rsidR="00E36803" w:rsidRPr="009F0A44">
        <w:rPr>
          <w:rFonts w:ascii="Arial" w:hAnsi="Arial" w:cs="Arial"/>
          <w:b/>
          <w:bCs/>
        </w:rPr>
        <w:t>(Web of Science).</w:t>
      </w:r>
    </w:p>
    <w:p w14:paraId="33829B33" w14:textId="77777777" w:rsidR="000C0AEA" w:rsidRPr="00651F0C" w:rsidRDefault="000C0AEA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</w:rPr>
      </w:pPr>
    </w:p>
    <w:p w14:paraId="3488C653" w14:textId="39C99A27" w:rsidR="00E36803" w:rsidRPr="00651F0C" w:rsidRDefault="007D214D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858" w:firstLine="0"/>
        <w:contextualSpacing/>
        <w:jc w:val="both"/>
        <w:rPr>
          <w:rFonts w:ascii="Arial" w:hAnsi="Arial" w:cs="Arial"/>
        </w:rPr>
      </w:pPr>
      <w:bookmarkStart w:id="13" w:name="_Hlk150337228"/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(2018).</w:t>
      </w:r>
      <w:r w:rsidRPr="00651F0C">
        <w:rPr>
          <w:rFonts w:ascii="Arial" w:hAnsi="Arial" w:cs="Arial"/>
        </w:rPr>
        <w:t xml:space="preserve"> </w:t>
      </w:r>
      <w:r w:rsidR="00840C96" w:rsidRPr="00651F0C">
        <w:rPr>
          <w:rFonts w:ascii="Arial" w:hAnsi="Arial" w:cs="Arial"/>
        </w:rPr>
        <w:t>“Political Chaos in Iraq, ISIS and Turkish Foreign Policy: The High Cost of the Westphalian Delusion”. I</w:t>
      </w:r>
      <w:r w:rsidR="000C0AEA" w:rsidRPr="00651F0C">
        <w:rPr>
          <w:rFonts w:ascii="Arial" w:hAnsi="Arial" w:cs="Arial"/>
        </w:rPr>
        <w:t xml:space="preserve">n Işıksal, H., and </w:t>
      </w:r>
      <w:proofErr w:type="spellStart"/>
      <w:r w:rsidR="000C0AEA" w:rsidRPr="00651F0C">
        <w:rPr>
          <w:rFonts w:ascii="Arial" w:hAnsi="Arial" w:cs="Arial"/>
        </w:rPr>
        <w:t>Göksel</w:t>
      </w:r>
      <w:proofErr w:type="spellEnd"/>
      <w:r w:rsidR="000C0AEA" w:rsidRPr="00651F0C">
        <w:rPr>
          <w:rFonts w:ascii="Arial" w:hAnsi="Arial" w:cs="Arial"/>
        </w:rPr>
        <w:t xml:space="preserve">, O. </w:t>
      </w:r>
      <w:r w:rsidR="007B64CF" w:rsidRPr="00651F0C">
        <w:rPr>
          <w:rFonts w:ascii="Arial" w:hAnsi="Arial" w:cs="Arial"/>
        </w:rPr>
        <w:t xml:space="preserve">(eds.) </w:t>
      </w:r>
      <w:r w:rsidR="000C0AEA" w:rsidRPr="00651F0C">
        <w:rPr>
          <w:rFonts w:ascii="Arial" w:hAnsi="Arial" w:cs="Arial"/>
          <w:i/>
        </w:rPr>
        <w:t xml:space="preserve">Turkey’s Relations with the Middle East: Political Encounters after the Arab Spring. </w:t>
      </w:r>
      <w:r w:rsidR="00E36803" w:rsidRPr="00651F0C">
        <w:rPr>
          <w:rFonts w:ascii="Arial" w:hAnsi="Arial" w:cs="Arial"/>
        </w:rPr>
        <w:t>New York: Springer</w:t>
      </w:r>
      <w:r w:rsidR="000E57C9" w:rsidRPr="00651F0C">
        <w:rPr>
          <w:rFonts w:ascii="Arial" w:hAnsi="Arial" w:cs="Arial"/>
        </w:rPr>
        <w:t>.</w:t>
      </w:r>
      <w:r w:rsidR="00E36803" w:rsidRPr="00651F0C">
        <w:rPr>
          <w:rFonts w:ascii="Arial" w:hAnsi="Arial" w:cs="Arial"/>
        </w:rPr>
        <w:t xml:space="preserve"> </w:t>
      </w:r>
      <w:r w:rsidR="000E57C9" w:rsidRPr="00651F0C">
        <w:rPr>
          <w:rFonts w:ascii="Arial" w:hAnsi="Arial" w:cs="Arial"/>
        </w:rPr>
        <w:t xml:space="preserve">Pp. </w:t>
      </w:r>
      <w:r w:rsidR="008C6A86" w:rsidRPr="00651F0C">
        <w:rPr>
          <w:rFonts w:ascii="Arial" w:hAnsi="Arial" w:cs="Arial"/>
        </w:rPr>
        <w:t>83-103</w:t>
      </w:r>
      <w:bookmarkEnd w:id="13"/>
      <w:r w:rsidR="009F0A44">
        <w:rPr>
          <w:rFonts w:ascii="Arial" w:hAnsi="Arial" w:cs="Arial"/>
        </w:rPr>
        <w:t xml:space="preserve"> </w:t>
      </w:r>
      <w:r w:rsidR="00E36803" w:rsidRPr="009F0A44">
        <w:rPr>
          <w:rFonts w:ascii="Arial" w:hAnsi="Arial" w:cs="Arial"/>
          <w:b/>
          <w:bCs/>
        </w:rPr>
        <w:t>(Web of Science).</w:t>
      </w:r>
    </w:p>
    <w:p w14:paraId="7E2D2CF9" w14:textId="77777777" w:rsidR="000C0AEA" w:rsidRPr="00651F0C" w:rsidRDefault="000C0AEA" w:rsidP="00C24CBE">
      <w:pPr>
        <w:tabs>
          <w:tab w:val="left" w:pos="0"/>
        </w:tabs>
        <w:autoSpaceDE w:val="0"/>
        <w:autoSpaceDN w:val="0"/>
        <w:adjustRightInd w:val="0"/>
        <w:ind w:right="-858"/>
        <w:contextualSpacing/>
        <w:jc w:val="both"/>
        <w:rPr>
          <w:rFonts w:ascii="Arial" w:hAnsi="Arial" w:cs="Arial"/>
          <w:color w:val="000000"/>
        </w:rPr>
      </w:pPr>
    </w:p>
    <w:p w14:paraId="26234FF5" w14:textId="062B9FF7" w:rsidR="000E2C58" w:rsidRPr="009F0A44" w:rsidRDefault="007D214D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00" w:afterAutospacing="1"/>
        <w:ind w:left="0" w:right="-858" w:firstLine="0"/>
        <w:contextualSpacing/>
        <w:jc w:val="both"/>
        <w:rPr>
          <w:rFonts w:ascii="Arial" w:hAnsi="Arial" w:cs="Arial"/>
          <w:b/>
          <w:bCs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(2018).</w:t>
      </w:r>
      <w:r w:rsidRPr="00651F0C">
        <w:rPr>
          <w:rFonts w:ascii="Arial" w:hAnsi="Arial" w:cs="Arial"/>
          <w:color w:val="000000"/>
        </w:rPr>
        <w:t xml:space="preserve"> </w:t>
      </w:r>
      <w:r w:rsidR="000C0AEA" w:rsidRPr="00651F0C">
        <w:rPr>
          <w:rFonts w:ascii="Arial" w:hAnsi="Arial" w:cs="Arial"/>
          <w:color w:val="000000"/>
        </w:rPr>
        <w:t xml:space="preserve">“Conclusion: </w:t>
      </w:r>
      <w:r w:rsidR="000C0AEA" w:rsidRPr="00651F0C">
        <w:rPr>
          <w:rFonts w:ascii="Arial" w:hAnsi="Arial" w:cs="Arial"/>
        </w:rPr>
        <w:t>Turkey and the Middle East in an Age of Turbulence</w:t>
      </w:r>
      <w:r w:rsidR="000C0AEA" w:rsidRPr="00651F0C">
        <w:rPr>
          <w:rFonts w:ascii="Arial" w:hAnsi="Arial" w:cs="Arial"/>
          <w:color w:val="000000"/>
        </w:rPr>
        <w:t xml:space="preserve">” In </w:t>
      </w:r>
      <w:r w:rsidR="000C0AEA" w:rsidRPr="00651F0C">
        <w:rPr>
          <w:rFonts w:ascii="Arial" w:hAnsi="Arial" w:cs="Arial"/>
        </w:rPr>
        <w:t xml:space="preserve">Işıksal, H., and </w:t>
      </w:r>
      <w:proofErr w:type="spellStart"/>
      <w:r w:rsidR="000C0AEA" w:rsidRPr="00651F0C">
        <w:rPr>
          <w:rFonts w:ascii="Arial" w:hAnsi="Arial" w:cs="Arial"/>
        </w:rPr>
        <w:t>Göksel</w:t>
      </w:r>
      <w:proofErr w:type="spellEnd"/>
      <w:r w:rsidR="000C0AEA" w:rsidRPr="00651F0C">
        <w:rPr>
          <w:rFonts w:ascii="Arial" w:hAnsi="Arial" w:cs="Arial"/>
        </w:rPr>
        <w:t xml:space="preserve">, O. </w:t>
      </w:r>
      <w:r w:rsidR="007B64CF" w:rsidRPr="00651F0C">
        <w:rPr>
          <w:rFonts w:ascii="Arial" w:hAnsi="Arial" w:cs="Arial"/>
        </w:rPr>
        <w:t xml:space="preserve">(eds.) </w:t>
      </w:r>
      <w:r w:rsidR="000C0AEA" w:rsidRPr="00651F0C">
        <w:rPr>
          <w:rFonts w:ascii="Arial" w:hAnsi="Arial" w:cs="Arial"/>
          <w:i/>
        </w:rPr>
        <w:t xml:space="preserve">Turkey’s Relations with the Middle East: Political Encounters after the Arab Spring. </w:t>
      </w:r>
      <w:r w:rsidR="00E36803" w:rsidRPr="00651F0C">
        <w:rPr>
          <w:rFonts w:ascii="Arial" w:hAnsi="Arial" w:cs="Arial"/>
        </w:rPr>
        <w:t>New York: Springer</w:t>
      </w:r>
      <w:r w:rsidR="008C6A86" w:rsidRPr="00651F0C">
        <w:rPr>
          <w:rFonts w:ascii="Arial" w:hAnsi="Arial" w:cs="Arial"/>
        </w:rPr>
        <w:t>. Pp. 211-220</w:t>
      </w:r>
      <w:r w:rsidR="00E36803" w:rsidRPr="00651F0C">
        <w:rPr>
          <w:rFonts w:ascii="Arial" w:hAnsi="Arial" w:cs="Arial"/>
        </w:rPr>
        <w:t xml:space="preserve"> </w:t>
      </w:r>
      <w:r w:rsidR="00E36803" w:rsidRPr="009F0A44">
        <w:rPr>
          <w:rFonts w:ascii="Arial" w:hAnsi="Arial" w:cs="Arial"/>
          <w:b/>
          <w:bCs/>
        </w:rPr>
        <w:t>(Web of Science).</w:t>
      </w:r>
    </w:p>
    <w:p w14:paraId="174FE93D" w14:textId="77777777" w:rsidR="00D2291D" w:rsidRPr="00651F0C" w:rsidRDefault="00D2291D" w:rsidP="00C24CBE">
      <w:pPr>
        <w:tabs>
          <w:tab w:val="left" w:pos="0"/>
        </w:tabs>
        <w:autoSpaceDE w:val="0"/>
        <w:autoSpaceDN w:val="0"/>
        <w:adjustRightInd w:val="0"/>
        <w:spacing w:after="100" w:afterAutospacing="1"/>
        <w:ind w:right="-858"/>
        <w:contextualSpacing/>
        <w:jc w:val="both"/>
        <w:rPr>
          <w:rFonts w:ascii="Arial" w:hAnsi="Arial" w:cs="Arial"/>
        </w:rPr>
      </w:pPr>
    </w:p>
    <w:p w14:paraId="4A5895A0" w14:textId="7E7D9234" w:rsidR="005912DC" w:rsidRPr="00651F0C" w:rsidRDefault="007D214D" w:rsidP="00C24CB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00" w:afterAutospacing="1"/>
        <w:ind w:left="0" w:right="-85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(2016).</w:t>
      </w:r>
      <w:r w:rsidRPr="00651F0C">
        <w:rPr>
          <w:rFonts w:ascii="Arial" w:hAnsi="Arial" w:cs="Arial"/>
        </w:rPr>
        <w:t xml:space="preserve"> </w:t>
      </w:r>
      <w:r w:rsidR="00CC0DE7" w:rsidRPr="00651F0C">
        <w:rPr>
          <w:rFonts w:ascii="Arial" w:hAnsi="Arial" w:cs="Arial"/>
        </w:rPr>
        <w:t>“Türkiye-</w:t>
      </w:r>
      <w:proofErr w:type="spellStart"/>
      <w:r w:rsidR="00CC0DE7" w:rsidRPr="00651F0C">
        <w:rPr>
          <w:rFonts w:ascii="Arial" w:hAnsi="Arial" w:cs="Arial"/>
        </w:rPr>
        <w:t>Avrupa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Birliği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İlişkileri</w:t>
      </w:r>
      <w:proofErr w:type="spellEnd"/>
      <w:r w:rsidR="00CC0DE7" w:rsidRPr="00651F0C">
        <w:rPr>
          <w:rFonts w:ascii="Arial" w:hAnsi="Arial" w:cs="Arial"/>
        </w:rPr>
        <w:t xml:space="preserve">: </w:t>
      </w:r>
      <w:proofErr w:type="spellStart"/>
      <w:r w:rsidR="00CC0DE7" w:rsidRPr="00651F0C">
        <w:rPr>
          <w:rFonts w:ascii="Arial" w:hAnsi="Arial" w:cs="Arial"/>
        </w:rPr>
        <w:t>Hiç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Bitmeyen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Maraton</w:t>
      </w:r>
      <w:proofErr w:type="spellEnd"/>
      <w:r w:rsidR="00CC0DE7" w:rsidRPr="00651F0C">
        <w:rPr>
          <w:rFonts w:ascii="Arial" w:hAnsi="Arial" w:cs="Arial"/>
        </w:rPr>
        <w:t xml:space="preserve">.” in </w:t>
      </w:r>
      <w:proofErr w:type="spellStart"/>
      <w:r w:rsidR="00CC0DE7" w:rsidRPr="00651F0C">
        <w:rPr>
          <w:rFonts w:ascii="Arial" w:hAnsi="Arial" w:cs="Arial"/>
        </w:rPr>
        <w:t>Örmeci</w:t>
      </w:r>
      <w:proofErr w:type="spellEnd"/>
      <w:r w:rsidR="00CC0DE7" w:rsidRPr="00651F0C">
        <w:rPr>
          <w:rFonts w:ascii="Arial" w:hAnsi="Arial" w:cs="Arial"/>
        </w:rPr>
        <w:t xml:space="preserve">, O., and Işıksal, H. (eds.) </w:t>
      </w:r>
      <w:r w:rsidR="00CF4CCC" w:rsidRPr="00651F0C">
        <w:rPr>
          <w:rFonts w:ascii="Arial" w:hAnsi="Arial" w:cs="Arial"/>
          <w:i/>
        </w:rPr>
        <w:t>Mavi Elma: Türkiye-</w:t>
      </w:r>
      <w:proofErr w:type="spellStart"/>
      <w:r w:rsidR="00CF4CCC" w:rsidRPr="00651F0C">
        <w:rPr>
          <w:rFonts w:ascii="Arial" w:hAnsi="Arial" w:cs="Arial"/>
          <w:i/>
        </w:rPr>
        <w:t>Avrupa</w:t>
      </w:r>
      <w:proofErr w:type="spellEnd"/>
      <w:r w:rsidR="003F3EE7" w:rsidRPr="00651F0C">
        <w:rPr>
          <w:rFonts w:ascii="Arial" w:hAnsi="Arial" w:cs="Arial"/>
          <w:i/>
        </w:rPr>
        <w:t xml:space="preserve"> </w:t>
      </w:r>
      <w:proofErr w:type="spellStart"/>
      <w:r w:rsidR="00CF4CCC" w:rsidRPr="00651F0C">
        <w:rPr>
          <w:rFonts w:ascii="Arial" w:hAnsi="Arial" w:cs="Arial"/>
          <w:i/>
        </w:rPr>
        <w:t>İlişkileri</w:t>
      </w:r>
      <w:proofErr w:type="spellEnd"/>
      <w:r w:rsidR="00CF4CCC" w:rsidRPr="00651F0C">
        <w:rPr>
          <w:rFonts w:ascii="Arial" w:hAnsi="Arial" w:cs="Arial"/>
          <w:i/>
        </w:rPr>
        <w:t>.</w:t>
      </w:r>
      <w:r w:rsidR="003F3EE7" w:rsidRPr="00651F0C">
        <w:rPr>
          <w:rFonts w:ascii="Arial" w:hAnsi="Arial" w:cs="Arial"/>
          <w:i/>
        </w:rPr>
        <w:t xml:space="preserve"> </w:t>
      </w:r>
      <w:r w:rsidR="00CC0DE7" w:rsidRPr="00651F0C">
        <w:rPr>
          <w:rFonts w:ascii="Arial" w:hAnsi="Arial" w:cs="Arial"/>
        </w:rPr>
        <w:t xml:space="preserve">Ankara: </w:t>
      </w:r>
      <w:r w:rsidR="005912DC" w:rsidRPr="00651F0C">
        <w:rPr>
          <w:rFonts w:ascii="Arial" w:hAnsi="Arial" w:cs="Arial"/>
        </w:rPr>
        <w:t>Gazi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5912DC" w:rsidRPr="00651F0C">
        <w:rPr>
          <w:rFonts w:ascii="Arial" w:hAnsi="Arial" w:cs="Arial"/>
        </w:rPr>
        <w:t>Kitabevi</w:t>
      </w:r>
      <w:proofErr w:type="spellEnd"/>
      <w:r w:rsidR="005912DC" w:rsidRPr="00651F0C">
        <w:rPr>
          <w:rFonts w:ascii="Arial" w:hAnsi="Arial" w:cs="Arial"/>
        </w:rPr>
        <w:t>.</w:t>
      </w:r>
      <w:r w:rsidR="005B5FB4" w:rsidRPr="00651F0C">
        <w:rPr>
          <w:rFonts w:ascii="Arial" w:hAnsi="Arial" w:cs="Arial"/>
        </w:rPr>
        <w:t xml:space="preserve"> </w:t>
      </w:r>
      <w:r w:rsidR="00D2291D" w:rsidRPr="00651F0C">
        <w:rPr>
          <w:rFonts w:ascii="Arial" w:hAnsi="Arial" w:cs="Arial"/>
        </w:rPr>
        <w:t>Pp</w:t>
      </w:r>
      <w:r w:rsidR="005B5FB4" w:rsidRPr="00651F0C">
        <w:rPr>
          <w:rFonts w:ascii="Arial" w:hAnsi="Arial" w:cs="Arial"/>
        </w:rPr>
        <w:t>.1-7.</w:t>
      </w:r>
    </w:p>
    <w:p w14:paraId="6184C973" w14:textId="77777777" w:rsidR="00D2291D" w:rsidRPr="00651F0C" w:rsidRDefault="00D2291D" w:rsidP="00C24CBE">
      <w:pPr>
        <w:tabs>
          <w:tab w:val="left" w:pos="0"/>
        </w:tabs>
      </w:pPr>
    </w:p>
    <w:p w14:paraId="5F8F381C" w14:textId="1EAB0E93" w:rsidR="000E2C58" w:rsidRPr="00651F0C" w:rsidRDefault="007D214D" w:rsidP="00C24CBE">
      <w:pPr>
        <w:numPr>
          <w:ilvl w:val="0"/>
          <w:numId w:val="21"/>
        </w:numPr>
        <w:tabs>
          <w:tab w:val="left" w:pos="0"/>
        </w:tabs>
        <w:ind w:left="0" w:right="-858" w:firstLine="0"/>
        <w:jc w:val="both"/>
        <w:rPr>
          <w:rFonts w:ascii="Arial" w:hAnsi="Arial" w:cs="Arial"/>
        </w:rPr>
      </w:pPr>
      <w:bookmarkStart w:id="14" w:name="_Hlk152251803"/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(2016).</w:t>
      </w:r>
      <w:r w:rsidRPr="00651F0C">
        <w:rPr>
          <w:rFonts w:ascii="Arial" w:hAnsi="Arial" w:cs="Arial"/>
        </w:rPr>
        <w:t xml:space="preserve"> </w:t>
      </w:r>
      <w:r w:rsidR="00CC0DE7" w:rsidRPr="00651F0C">
        <w:rPr>
          <w:rFonts w:ascii="Arial" w:hAnsi="Arial" w:cs="Arial"/>
        </w:rPr>
        <w:t xml:space="preserve">“Türkiye </w:t>
      </w:r>
      <w:r w:rsidR="003F3EE7" w:rsidRPr="00651F0C">
        <w:rPr>
          <w:rFonts w:ascii="Arial" w:hAnsi="Arial" w:cs="Arial"/>
        </w:rPr>
        <w:t>–</w:t>
      </w:r>
      <w:r w:rsidR="00CC0DE7" w:rsidRPr="00651F0C">
        <w:rPr>
          <w:rFonts w:ascii="Arial" w:hAnsi="Arial" w:cs="Arial"/>
        </w:rPr>
        <w:t xml:space="preserve"> Güney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Kıbrıs</w:t>
      </w:r>
      <w:proofErr w:type="spellEnd"/>
      <w:r w:rsidR="00CC0DE7" w:rsidRPr="00651F0C">
        <w:rPr>
          <w:rFonts w:ascii="Arial" w:hAnsi="Arial" w:cs="Arial"/>
        </w:rPr>
        <w:t xml:space="preserve"> Rum </w:t>
      </w:r>
      <w:proofErr w:type="spellStart"/>
      <w:r w:rsidR="00CC0DE7" w:rsidRPr="00651F0C">
        <w:rPr>
          <w:rFonts w:ascii="Arial" w:hAnsi="Arial" w:cs="Arial"/>
        </w:rPr>
        <w:t>Yönetimi</w:t>
      </w:r>
      <w:proofErr w:type="spellEnd"/>
      <w:r w:rsidR="00CC0DE7" w:rsidRPr="00651F0C">
        <w:rPr>
          <w:rFonts w:ascii="Arial" w:hAnsi="Arial" w:cs="Arial"/>
        </w:rPr>
        <w:t xml:space="preserve"> (</w:t>
      </w:r>
      <w:proofErr w:type="spellStart"/>
      <w:r w:rsidR="00CC0DE7" w:rsidRPr="00651F0C">
        <w:rPr>
          <w:rFonts w:ascii="Arial" w:hAnsi="Arial" w:cs="Arial"/>
        </w:rPr>
        <w:t>Kıbrıs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Cumhuriyeti</w:t>
      </w:r>
      <w:proofErr w:type="spellEnd"/>
      <w:r w:rsidR="00CC0DE7" w:rsidRPr="00651F0C">
        <w:rPr>
          <w:rFonts w:ascii="Arial" w:hAnsi="Arial" w:cs="Arial"/>
        </w:rPr>
        <w:t xml:space="preserve">) </w:t>
      </w:r>
      <w:proofErr w:type="spellStart"/>
      <w:r w:rsidR="00CC0DE7" w:rsidRPr="00651F0C">
        <w:rPr>
          <w:rFonts w:ascii="Arial" w:hAnsi="Arial" w:cs="Arial"/>
        </w:rPr>
        <w:t>İlişkileri</w:t>
      </w:r>
      <w:proofErr w:type="spellEnd"/>
      <w:r w:rsidR="00CC0DE7" w:rsidRPr="00651F0C">
        <w:rPr>
          <w:rFonts w:ascii="Arial" w:hAnsi="Arial" w:cs="Arial"/>
        </w:rPr>
        <w:t xml:space="preserve">: </w:t>
      </w:r>
      <w:proofErr w:type="spellStart"/>
      <w:r w:rsidR="00CC0DE7" w:rsidRPr="00651F0C">
        <w:rPr>
          <w:rFonts w:ascii="Arial" w:hAnsi="Arial" w:cs="Arial"/>
        </w:rPr>
        <w:t>Geçmişin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Prangaları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Arasında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Gelecek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Arayışları</w:t>
      </w:r>
      <w:proofErr w:type="spellEnd"/>
      <w:r w:rsidR="00CC0DE7" w:rsidRPr="00651F0C">
        <w:rPr>
          <w:rFonts w:ascii="Arial" w:hAnsi="Arial" w:cs="Arial"/>
        </w:rPr>
        <w:t>”</w:t>
      </w:r>
      <w:r w:rsidR="005B5FB4" w:rsidRPr="00651F0C">
        <w:rPr>
          <w:rFonts w:ascii="Arial" w:hAnsi="Arial" w:cs="Arial"/>
        </w:rPr>
        <w:t xml:space="preserve"> </w:t>
      </w:r>
      <w:proofErr w:type="spellStart"/>
      <w:r w:rsidR="005B5FB4" w:rsidRPr="00651F0C">
        <w:rPr>
          <w:rFonts w:ascii="Arial" w:hAnsi="Arial" w:cs="Arial"/>
        </w:rPr>
        <w:t>iç</w:t>
      </w:r>
      <w:proofErr w:type="spellEnd"/>
      <w:r w:rsidR="005B5FB4" w:rsidRPr="00651F0C">
        <w:rPr>
          <w:rFonts w:ascii="Arial" w:hAnsi="Arial" w:cs="Arial"/>
        </w:rPr>
        <w:t>.</w:t>
      </w:r>
      <w:r w:rsidR="00CC0D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Örmeci</w:t>
      </w:r>
      <w:proofErr w:type="spellEnd"/>
      <w:r w:rsidR="00CC0DE7" w:rsidRPr="00651F0C">
        <w:rPr>
          <w:rFonts w:ascii="Arial" w:hAnsi="Arial" w:cs="Arial"/>
        </w:rPr>
        <w:t xml:space="preserve">, O., and Işıksal, H. (eds.) </w:t>
      </w:r>
      <w:r w:rsidR="00CF4CCC" w:rsidRPr="00651F0C">
        <w:rPr>
          <w:rFonts w:ascii="Arial" w:hAnsi="Arial" w:cs="Arial"/>
        </w:rPr>
        <w:t>Mavi Elma: Türkiye-</w:t>
      </w:r>
      <w:proofErr w:type="spellStart"/>
      <w:r w:rsidR="00CF4CCC" w:rsidRPr="00651F0C">
        <w:rPr>
          <w:rFonts w:ascii="Arial" w:hAnsi="Arial" w:cs="Arial"/>
        </w:rPr>
        <w:t>Avrupa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F4CCC" w:rsidRPr="00651F0C">
        <w:rPr>
          <w:rFonts w:ascii="Arial" w:hAnsi="Arial" w:cs="Arial"/>
        </w:rPr>
        <w:t>İlişkileri</w:t>
      </w:r>
      <w:proofErr w:type="spellEnd"/>
      <w:r w:rsidR="00CF4CCC" w:rsidRPr="00651F0C">
        <w:rPr>
          <w:rFonts w:ascii="Arial" w:hAnsi="Arial" w:cs="Arial"/>
        </w:rPr>
        <w:t>.</w:t>
      </w:r>
      <w:r w:rsidR="003F3EE7" w:rsidRPr="00651F0C">
        <w:rPr>
          <w:rFonts w:ascii="Arial" w:hAnsi="Arial" w:cs="Arial"/>
        </w:rPr>
        <w:t xml:space="preserve"> </w:t>
      </w:r>
      <w:r w:rsidR="00CC0DE7" w:rsidRPr="00651F0C">
        <w:rPr>
          <w:rFonts w:ascii="Arial" w:hAnsi="Arial" w:cs="Arial"/>
        </w:rPr>
        <w:t xml:space="preserve">Ankara: </w:t>
      </w:r>
      <w:r w:rsidR="005912DC" w:rsidRPr="00651F0C">
        <w:rPr>
          <w:rFonts w:ascii="Arial" w:hAnsi="Arial" w:cs="Arial"/>
        </w:rPr>
        <w:t>Gazi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5912DC" w:rsidRPr="00651F0C">
        <w:rPr>
          <w:rFonts w:ascii="Arial" w:hAnsi="Arial" w:cs="Arial"/>
        </w:rPr>
        <w:t>Kitabevi</w:t>
      </w:r>
      <w:proofErr w:type="spellEnd"/>
      <w:r w:rsidR="005912DC" w:rsidRPr="00651F0C">
        <w:rPr>
          <w:rFonts w:ascii="Arial" w:hAnsi="Arial" w:cs="Arial"/>
        </w:rPr>
        <w:t>.</w:t>
      </w:r>
      <w:r w:rsidR="005B5FB4" w:rsidRPr="00651F0C">
        <w:rPr>
          <w:rFonts w:ascii="Arial" w:hAnsi="Arial" w:cs="Arial"/>
        </w:rPr>
        <w:t xml:space="preserve"> </w:t>
      </w:r>
      <w:r w:rsidR="006E5816" w:rsidRPr="00651F0C">
        <w:rPr>
          <w:rFonts w:ascii="Arial" w:hAnsi="Arial" w:cs="Arial"/>
        </w:rPr>
        <w:t>Pp</w:t>
      </w:r>
      <w:r w:rsidR="005B5FB4" w:rsidRPr="00651F0C">
        <w:rPr>
          <w:rFonts w:ascii="Arial" w:hAnsi="Arial" w:cs="Arial"/>
        </w:rPr>
        <w:t>.</w:t>
      </w:r>
      <w:r w:rsidR="006E5816" w:rsidRPr="00651F0C">
        <w:rPr>
          <w:rFonts w:ascii="Arial" w:hAnsi="Arial" w:cs="Arial"/>
        </w:rPr>
        <w:t xml:space="preserve"> </w:t>
      </w:r>
      <w:r w:rsidR="005B5FB4" w:rsidRPr="00651F0C">
        <w:rPr>
          <w:rFonts w:ascii="Arial" w:hAnsi="Arial" w:cs="Arial"/>
        </w:rPr>
        <w:t>257-273.</w:t>
      </w:r>
    </w:p>
    <w:bookmarkEnd w:id="14"/>
    <w:p w14:paraId="146860B8" w14:textId="77777777" w:rsidR="000E2C58" w:rsidRPr="00651F0C" w:rsidRDefault="000E2C58" w:rsidP="00C24CBE">
      <w:pPr>
        <w:tabs>
          <w:tab w:val="left" w:pos="0"/>
        </w:tabs>
        <w:ind w:right="-858"/>
        <w:jc w:val="both"/>
        <w:rPr>
          <w:rFonts w:ascii="Arial" w:hAnsi="Arial" w:cs="Arial"/>
        </w:rPr>
      </w:pPr>
    </w:p>
    <w:p w14:paraId="03531E75" w14:textId="219A2272" w:rsidR="002C53DE" w:rsidRPr="00651F0C" w:rsidRDefault="007D214D" w:rsidP="00C24CBE">
      <w:pPr>
        <w:numPr>
          <w:ilvl w:val="0"/>
          <w:numId w:val="21"/>
        </w:numPr>
        <w:tabs>
          <w:tab w:val="left" w:pos="0"/>
        </w:tabs>
        <w:ind w:left="0" w:right="-858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(2016).</w:t>
      </w:r>
      <w:r w:rsidRPr="00651F0C">
        <w:rPr>
          <w:rFonts w:ascii="Arial" w:hAnsi="Arial" w:cs="Arial"/>
        </w:rPr>
        <w:t xml:space="preserve"> </w:t>
      </w:r>
      <w:r w:rsidR="00CC0DE7" w:rsidRPr="00651F0C">
        <w:rPr>
          <w:rFonts w:ascii="Arial" w:hAnsi="Arial" w:cs="Arial"/>
        </w:rPr>
        <w:t>“</w:t>
      </w:r>
      <w:proofErr w:type="spellStart"/>
      <w:r w:rsidR="00CC0DE7" w:rsidRPr="00651F0C">
        <w:rPr>
          <w:rFonts w:ascii="Arial" w:hAnsi="Arial" w:cs="Arial"/>
        </w:rPr>
        <w:t>Bulgaristan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Türkleri</w:t>
      </w:r>
      <w:proofErr w:type="spellEnd"/>
      <w:r w:rsidR="003F3EE7" w:rsidRPr="00651F0C">
        <w:rPr>
          <w:rFonts w:ascii="Arial" w:hAnsi="Arial" w:cs="Arial"/>
        </w:rPr>
        <w:t xml:space="preserve"> </w:t>
      </w:r>
      <w:r w:rsidR="00CC0DE7" w:rsidRPr="00651F0C">
        <w:rPr>
          <w:rFonts w:ascii="Arial" w:hAnsi="Arial" w:cs="Arial"/>
        </w:rPr>
        <w:t>ve</w:t>
      </w:r>
      <w:r w:rsidR="003F3EE7" w:rsidRPr="00651F0C">
        <w:rPr>
          <w:rFonts w:ascii="Arial" w:hAnsi="Arial" w:cs="Arial"/>
        </w:rPr>
        <w:t xml:space="preserve"> </w:t>
      </w:r>
      <w:r w:rsidR="00CC0DE7" w:rsidRPr="00651F0C">
        <w:rPr>
          <w:rFonts w:ascii="Arial" w:hAnsi="Arial" w:cs="Arial"/>
        </w:rPr>
        <w:t>Türkiye-</w:t>
      </w:r>
      <w:proofErr w:type="spellStart"/>
      <w:r w:rsidR="00CC0DE7" w:rsidRPr="00651F0C">
        <w:rPr>
          <w:rFonts w:ascii="Arial" w:hAnsi="Arial" w:cs="Arial"/>
        </w:rPr>
        <w:t>Bulgaristan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proofErr w:type="gramStart"/>
      <w:r w:rsidR="00CC0DE7" w:rsidRPr="00651F0C">
        <w:rPr>
          <w:rFonts w:ascii="Arial" w:hAnsi="Arial" w:cs="Arial"/>
        </w:rPr>
        <w:t>İlişkileri</w:t>
      </w:r>
      <w:proofErr w:type="spellEnd"/>
      <w:r w:rsidR="00CC0DE7" w:rsidRPr="00651F0C">
        <w:rPr>
          <w:rFonts w:ascii="Arial" w:hAnsi="Arial" w:cs="Arial"/>
        </w:rPr>
        <w:t>”</w:t>
      </w:r>
      <w:r w:rsidR="005B5FB4" w:rsidRPr="00651F0C">
        <w:rPr>
          <w:rFonts w:ascii="Arial" w:hAnsi="Arial" w:cs="Arial"/>
        </w:rPr>
        <w:t xml:space="preserve">  </w:t>
      </w:r>
      <w:proofErr w:type="spellStart"/>
      <w:r w:rsidR="005B5FB4" w:rsidRPr="00651F0C">
        <w:rPr>
          <w:rFonts w:ascii="Arial" w:hAnsi="Arial" w:cs="Arial"/>
        </w:rPr>
        <w:t>iç</w:t>
      </w:r>
      <w:proofErr w:type="spellEnd"/>
      <w:proofErr w:type="gramEnd"/>
      <w:r w:rsidR="005B5FB4" w:rsidRPr="00651F0C">
        <w:rPr>
          <w:rFonts w:ascii="Arial" w:hAnsi="Arial" w:cs="Arial"/>
        </w:rPr>
        <w:t>.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CC0DE7" w:rsidRPr="00651F0C">
        <w:rPr>
          <w:rFonts w:ascii="Arial" w:hAnsi="Arial" w:cs="Arial"/>
        </w:rPr>
        <w:t>Örmeci</w:t>
      </w:r>
      <w:proofErr w:type="spellEnd"/>
      <w:r w:rsidR="00CC0DE7" w:rsidRPr="00651F0C">
        <w:rPr>
          <w:rFonts w:ascii="Arial" w:hAnsi="Arial" w:cs="Arial"/>
        </w:rPr>
        <w:t xml:space="preserve">, O., and Işıksal, H. (eds.) </w:t>
      </w:r>
      <w:r w:rsidR="00CF4CCC" w:rsidRPr="00651F0C">
        <w:rPr>
          <w:rFonts w:ascii="Arial" w:hAnsi="Arial" w:cs="Arial"/>
        </w:rPr>
        <w:t>Mavi Elma: Türkiye-</w:t>
      </w:r>
      <w:proofErr w:type="spellStart"/>
      <w:r w:rsidR="00CF4CCC" w:rsidRPr="00651F0C">
        <w:rPr>
          <w:rFonts w:ascii="Arial" w:hAnsi="Arial" w:cs="Arial"/>
        </w:rPr>
        <w:t>Avrupa</w:t>
      </w:r>
      <w:proofErr w:type="spellEnd"/>
      <w:r w:rsidR="003F3EE7" w:rsidRPr="00651F0C">
        <w:rPr>
          <w:rFonts w:ascii="Arial" w:hAnsi="Arial" w:cs="Arial"/>
        </w:rPr>
        <w:t xml:space="preserve"> </w:t>
      </w:r>
      <w:proofErr w:type="spellStart"/>
      <w:r w:rsidR="00CF4CCC" w:rsidRPr="00651F0C">
        <w:rPr>
          <w:rFonts w:ascii="Arial" w:hAnsi="Arial" w:cs="Arial"/>
        </w:rPr>
        <w:t>İlişkileri</w:t>
      </w:r>
      <w:proofErr w:type="spellEnd"/>
      <w:r w:rsidR="00CF4CCC" w:rsidRPr="00651F0C">
        <w:rPr>
          <w:rFonts w:ascii="Arial" w:hAnsi="Arial" w:cs="Arial"/>
        </w:rPr>
        <w:t>.</w:t>
      </w:r>
      <w:r w:rsidR="003F3EE7" w:rsidRPr="00651F0C">
        <w:rPr>
          <w:rFonts w:ascii="Arial" w:hAnsi="Arial" w:cs="Arial"/>
        </w:rPr>
        <w:t xml:space="preserve"> </w:t>
      </w:r>
      <w:r w:rsidR="00CC0DE7" w:rsidRPr="00651F0C">
        <w:rPr>
          <w:rFonts w:ascii="Arial" w:hAnsi="Arial" w:cs="Arial"/>
        </w:rPr>
        <w:t xml:space="preserve">Ankara: </w:t>
      </w:r>
      <w:r w:rsidR="005912DC" w:rsidRPr="00651F0C">
        <w:rPr>
          <w:rFonts w:ascii="Arial" w:hAnsi="Arial" w:cs="Arial"/>
        </w:rPr>
        <w:t>Gazi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5912DC" w:rsidRPr="00651F0C">
        <w:rPr>
          <w:rFonts w:ascii="Arial" w:hAnsi="Arial" w:cs="Arial"/>
        </w:rPr>
        <w:t>Kitabevi</w:t>
      </w:r>
      <w:proofErr w:type="spellEnd"/>
      <w:r w:rsidR="005912DC" w:rsidRPr="00651F0C">
        <w:rPr>
          <w:rFonts w:ascii="Arial" w:hAnsi="Arial" w:cs="Arial"/>
        </w:rPr>
        <w:t>.</w:t>
      </w:r>
      <w:r w:rsidR="005B5FB4" w:rsidRPr="00651F0C">
        <w:rPr>
          <w:rFonts w:ascii="Arial" w:hAnsi="Arial" w:cs="Arial"/>
        </w:rPr>
        <w:t xml:space="preserve"> </w:t>
      </w:r>
      <w:r w:rsidR="00D2291D" w:rsidRPr="00651F0C">
        <w:rPr>
          <w:rFonts w:ascii="Arial" w:hAnsi="Arial" w:cs="Arial"/>
        </w:rPr>
        <w:t xml:space="preserve">Pp.  </w:t>
      </w:r>
      <w:r w:rsidR="005B5FB4" w:rsidRPr="00651F0C">
        <w:rPr>
          <w:rFonts w:ascii="Arial" w:hAnsi="Arial" w:cs="Arial"/>
        </w:rPr>
        <w:t>275-291.</w:t>
      </w:r>
    </w:p>
    <w:p w14:paraId="3500DDCA" w14:textId="77777777" w:rsidR="00D2291D" w:rsidRPr="00651F0C" w:rsidRDefault="00D2291D" w:rsidP="00C24CBE">
      <w:pPr>
        <w:tabs>
          <w:tab w:val="left" w:pos="0"/>
        </w:tabs>
        <w:ind w:right="-858"/>
        <w:jc w:val="both"/>
        <w:rPr>
          <w:rFonts w:ascii="Arial" w:hAnsi="Arial" w:cs="Arial"/>
        </w:rPr>
      </w:pPr>
    </w:p>
    <w:p w14:paraId="26C4170B" w14:textId="16CC53C8" w:rsidR="00E36803" w:rsidRPr="00651F0C" w:rsidRDefault="007D214D" w:rsidP="00C24CBE">
      <w:pPr>
        <w:numPr>
          <w:ilvl w:val="0"/>
          <w:numId w:val="21"/>
        </w:numPr>
        <w:tabs>
          <w:tab w:val="left" w:pos="0"/>
        </w:tabs>
        <w:ind w:left="0" w:right="-858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(2015).</w:t>
      </w:r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 xml:space="preserve">“Turkish Foreign Policy During the AKP Era”. In Işıksal, </w:t>
      </w:r>
      <w:proofErr w:type="spellStart"/>
      <w:proofErr w:type="gramStart"/>
      <w:r w:rsidR="00A85D11" w:rsidRPr="00651F0C">
        <w:rPr>
          <w:rFonts w:ascii="Arial" w:hAnsi="Arial" w:cs="Arial"/>
        </w:rPr>
        <w:t>H.,and</w:t>
      </w:r>
      <w:proofErr w:type="spellEnd"/>
      <w:proofErr w:type="gramEnd"/>
      <w:r w:rsidR="00A85D11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Örmeci</w:t>
      </w:r>
      <w:proofErr w:type="spellEnd"/>
      <w:r w:rsidR="00A85D11" w:rsidRPr="00651F0C">
        <w:rPr>
          <w:rFonts w:ascii="Arial" w:hAnsi="Arial" w:cs="Arial"/>
        </w:rPr>
        <w:t>, O. (eds.) Turkish Foreign Policy in the New Millennium. Oxford: Peter Lang. Pp.</w:t>
      </w:r>
      <w:r w:rsidR="007610DA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15-28</w:t>
      </w:r>
      <w:r w:rsidR="009F0A44">
        <w:rPr>
          <w:rFonts w:ascii="Arial" w:hAnsi="Arial" w:cs="Arial"/>
        </w:rPr>
        <w:t xml:space="preserve"> </w:t>
      </w:r>
      <w:r w:rsidR="00E36803" w:rsidRPr="009F0A44">
        <w:rPr>
          <w:rFonts w:ascii="Arial" w:hAnsi="Arial" w:cs="Arial"/>
          <w:b/>
          <w:bCs/>
        </w:rPr>
        <w:t>(SCOPUS).</w:t>
      </w:r>
    </w:p>
    <w:p w14:paraId="4BB4BEBD" w14:textId="77777777" w:rsidR="002C53DE" w:rsidRPr="00651F0C" w:rsidRDefault="002C53DE" w:rsidP="00C24CBE">
      <w:pPr>
        <w:tabs>
          <w:tab w:val="left" w:pos="0"/>
        </w:tabs>
        <w:ind w:right="-858"/>
        <w:jc w:val="both"/>
        <w:rPr>
          <w:rFonts w:ascii="Arial" w:hAnsi="Arial" w:cs="Arial"/>
        </w:rPr>
      </w:pPr>
    </w:p>
    <w:p w14:paraId="70063CE9" w14:textId="235AF0F3" w:rsidR="00E36803" w:rsidRPr="00651F0C" w:rsidRDefault="007D214D" w:rsidP="00C24CBE">
      <w:pPr>
        <w:numPr>
          <w:ilvl w:val="0"/>
          <w:numId w:val="21"/>
        </w:numPr>
        <w:tabs>
          <w:tab w:val="left" w:pos="0"/>
        </w:tabs>
        <w:ind w:left="0" w:right="-858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(2015).</w:t>
      </w:r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 xml:space="preserve">“The Four Stages of Turkish Position in Cyprus: The Elements of Continuity and Change”. In Işıksal, </w:t>
      </w:r>
      <w:proofErr w:type="spellStart"/>
      <w:proofErr w:type="gramStart"/>
      <w:r w:rsidR="00A85D11" w:rsidRPr="00651F0C">
        <w:rPr>
          <w:rFonts w:ascii="Arial" w:hAnsi="Arial" w:cs="Arial"/>
        </w:rPr>
        <w:t>H.,and</w:t>
      </w:r>
      <w:proofErr w:type="spellEnd"/>
      <w:proofErr w:type="gramEnd"/>
      <w:r w:rsidR="00A85D11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Örmeci</w:t>
      </w:r>
      <w:proofErr w:type="spellEnd"/>
      <w:r w:rsidR="00A85D11" w:rsidRPr="00651F0C">
        <w:rPr>
          <w:rFonts w:ascii="Arial" w:hAnsi="Arial" w:cs="Arial"/>
        </w:rPr>
        <w:t>, O. (eds.) Turkish Foreign Policy in the New Millennium.</w:t>
      </w:r>
      <w:r w:rsidR="003F3EE7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Oxford: Peter Lang. Pp.</w:t>
      </w:r>
      <w:r w:rsidR="006E5816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297-312</w:t>
      </w:r>
      <w:r w:rsidR="00E36803" w:rsidRPr="00651F0C">
        <w:rPr>
          <w:rFonts w:ascii="Arial" w:hAnsi="Arial" w:cs="Arial"/>
        </w:rPr>
        <w:t xml:space="preserve"> </w:t>
      </w:r>
      <w:r w:rsidR="00E36803" w:rsidRPr="009F0A44">
        <w:rPr>
          <w:rFonts w:ascii="Arial" w:hAnsi="Arial" w:cs="Arial"/>
          <w:b/>
          <w:bCs/>
        </w:rPr>
        <w:t>(SCOPUS).</w:t>
      </w:r>
    </w:p>
    <w:p w14:paraId="3A5BB832" w14:textId="77777777" w:rsidR="00E36803" w:rsidRPr="00651F0C" w:rsidRDefault="00E36803" w:rsidP="00C24CBE">
      <w:pPr>
        <w:tabs>
          <w:tab w:val="left" w:pos="0"/>
        </w:tabs>
        <w:rPr>
          <w:rFonts w:eastAsia="Calibri"/>
        </w:rPr>
      </w:pPr>
    </w:p>
    <w:p w14:paraId="6BB63240" w14:textId="1E7C940E" w:rsidR="00E36803" w:rsidRPr="00651F0C" w:rsidRDefault="007D214D" w:rsidP="00C24CBE">
      <w:pPr>
        <w:numPr>
          <w:ilvl w:val="0"/>
          <w:numId w:val="21"/>
        </w:numPr>
        <w:tabs>
          <w:tab w:val="left" w:pos="0"/>
        </w:tabs>
        <w:ind w:left="0" w:right="-858" w:firstLine="0"/>
        <w:contextualSpacing/>
        <w:jc w:val="both"/>
        <w:rPr>
          <w:rStyle w:val="yshortcuts"/>
          <w:rFonts w:ascii="Arial" w:hAnsi="Arial" w:cs="Arial"/>
          <w:color w:val="333333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(2015).</w:t>
      </w:r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“Turkey-Greece Relations in the New Millennium”.</w:t>
      </w:r>
      <w:r w:rsidR="003F3EE7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 xml:space="preserve">In Işıksal, H., and </w:t>
      </w:r>
      <w:proofErr w:type="spellStart"/>
      <w:r w:rsidR="00A85D11" w:rsidRPr="00651F0C">
        <w:rPr>
          <w:rFonts w:ascii="Arial" w:hAnsi="Arial" w:cs="Arial"/>
        </w:rPr>
        <w:t>Örmeci</w:t>
      </w:r>
      <w:proofErr w:type="spellEnd"/>
      <w:r w:rsidR="00A85D11" w:rsidRPr="00651F0C">
        <w:rPr>
          <w:rFonts w:ascii="Arial" w:hAnsi="Arial" w:cs="Arial"/>
        </w:rPr>
        <w:t>, O. (eds.)</w:t>
      </w:r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  <w:i/>
        </w:rPr>
        <w:t>Turkish Foreign Policy in the New Millennium.</w:t>
      </w:r>
      <w:r w:rsidR="00A85D11" w:rsidRPr="00651F0C">
        <w:rPr>
          <w:rFonts w:ascii="Arial" w:hAnsi="Arial" w:cs="Arial"/>
        </w:rPr>
        <w:t xml:space="preserve"> Oxford: Peter Lang</w:t>
      </w:r>
      <w:r w:rsidR="00A85D11" w:rsidRPr="00651F0C">
        <w:rPr>
          <w:rFonts w:ascii="Arial" w:hAnsi="Arial" w:cs="Arial"/>
          <w:color w:val="000000"/>
        </w:rPr>
        <w:t xml:space="preserve">. </w:t>
      </w:r>
      <w:r w:rsidR="00E36803" w:rsidRPr="00651F0C">
        <w:rPr>
          <w:rFonts w:ascii="Arial" w:hAnsi="Arial" w:cs="Arial"/>
          <w:color w:val="000000"/>
        </w:rPr>
        <w:t>Pp.</w:t>
      </w:r>
      <w:r w:rsidR="007610DA" w:rsidRPr="00651F0C">
        <w:rPr>
          <w:rFonts w:ascii="Arial" w:hAnsi="Arial" w:cs="Arial"/>
          <w:color w:val="000000"/>
        </w:rPr>
        <w:t xml:space="preserve"> </w:t>
      </w:r>
      <w:r w:rsidR="00E36803" w:rsidRPr="00651F0C">
        <w:rPr>
          <w:rFonts w:ascii="Arial" w:hAnsi="Arial" w:cs="Arial"/>
          <w:color w:val="000000"/>
        </w:rPr>
        <w:t>353-364</w:t>
      </w:r>
      <w:r w:rsidR="009F0A44">
        <w:rPr>
          <w:rFonts w:ascii="Arial" w:hAnsi="Arial" w:cs="Arial"/>
          <w:color w:val="000000"/>
        </w:rPr>
        <w:t xml:space="preserve"> </w:t>
      </w:r>
      <w:r w:rsidR="00E36803" w:rsidRPr="009F0A44">
        <w:rPr>
          <w:rStyle w:val="yshortcuts"/>
          <w:rFonts w:ascii="Arial" w:hAnsi="Arial" w:cs="Arial"/>
          <w:b/>
          <w:bCs/>
          <w:color w:val="333333"/>
        </w:rPr>
        <w:t>(SCOPUS).</w:t>
      </w:r>
    </w:p>
    <w:p w14:paraId="47B2A428" w14:textId="77777777" w:rsidR="00E36803" w:rsidRPr="00651F0C" w:rsidRDefault="00E36803" w:rsidP="00C24CBE">
      <w:pPr>
        <w:tabs>
          <w:tab w:val="left" w:pos="0"/>
        </w:tabs>
        <w:ind w:right="-858"/>
        <w:contextualSpacing/>
        <w:jc w:val="both"/>
        <w:rPr>
          <w:rStyle w:val="yshortcuts"/>
          <w:rFonts w:ascii="Arial" w:eastAsia="Calibri" w:hAnsi="Arial" w:cs="Arial"/>
        </w:rPr>
      </w:pPr>
    </w:p>
    <w:p w14:paraId="50F3CC05" w14:textId="77777777" w:rsidR="009F0A44" w:rsidRPr="00061BAC" w:rsidRDefault="007D214D" w:rsidP="009F0A44">
      <w:pPr>
        <w:numPr>
          <w:ilvl w:val="0"/>
          <w:numId w:val="21"/>
        </w:numPr>
        <w:tabs>
          <w:tab w:val="left" w:pos="0"/>
        </w:tabs>
        <w:ind w:left="0" w:right="-858" w:firstLine="0"/>
        <w:contextualSpacing/>
        <w:jc w:val="both"/>
        <w:rPr>
          <w:rStyle w:val="yshortcuts"/>
          <w:rFonts w:ascii="Arial" w:hAnsi="Arial" w:cs="Arial"/>
          <w:color w:val="333333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(2015).</w:t>
      </w:r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“Conclusion: Turkish Foreign Policy in the New Millennium”.</w:t>
      </w:r>
      <w:r w:rsidR="003F3EE7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In Işıksal, H., and</w:t>
      </w:r>
      <w:r w:rsidR="009F0A44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Örmeci</w:t>
      </w:r>
      <w:proofErr w:type="spellEnd"/>
      <w:r w:rsidR="00A85D11" w:rsidRPr="00651F0C">
        <w:rPr>
          <w:rFonts w:ascii="Arial" w:hAnsi="Arial" w:cs="Arial"/>
        </w:rPr>
        <w:t xml:space="preserve">, O. (eds.) </w:t>
      </w:r>
      <w:r w:rsidR="00A85D11" w:rsidRPr="00651F0C">
        <w:rPr>
          <w:rFonts w:ascii="Arial" w:hAnsi="Arial" w:cs="Arial"/>
          <w:i/>
        </w:rPr>
        <w:t>Turkish Foreign Policy in the New Millennium.</w:t>
      </w:r>
      <w:r w:rsidR="00A85D11" w:rsidRPr="00651F0C">
        <w:rPr>
          <w:rFonts w:ascii="Arial" w:hAnsi="Arial" w:cs="Arial"/>
        </w:rPr>
        <w:t xml:space="preserve"> Oxford: Peter Lang</w:t>
      </w:r>
      <w:r w:rsidR="00A85D11" w:rsidRPr="00651F0C">
        <w:rPr>
          <w:rFonts w:ascii="Arial" w:hAnsi="Arial" w:cs="Arial"/>
          <w:color w:val="000000"/>
        </w:rPr>
        <w:t xml:space="preserve">. </w:t>
      </w:r>
      <w:r w:rsidR="00E36803" w:rsidRPr="00651F0C">
        <w:rPr>
          <w:rFonts w:ascii="Arial" w:hAnsi="Arial" w:cs="Arial"/>
          <w:color w:val="000000"/>
        </w:rPr>
        <w:t>Pp.</w:t>
      </w:r>
      <w:r w:rsidR="007610DA" w:rsidRPr="00651F0C">
        <w:rPr>
          <w:rFonts w:ascii="Arial" w:hAnsi="Arial" w:cs="Arial"/>
          <w:color w:val="000000"/>
        </w:rPr>
        <w:t xml:space="preserve"> </w:t>
      </w:r>
      <w:r w:rsidR="00E36803" w:rsidRPr="00651F0C">
        <w:rPr>
          <w:rFonts w:ascii="Arial" w:hAnsi="Arial" w:cs="Arial"/>
          <w:color w:val="000000"/>
        </w:rPr>
        <w:t xml:space="preserve">719-730 </w:t>
      </w:r>
      <w:r w:rsidR="00E36803" w:rsidRPr="009F0A44">
        <w:rPr>
          <w:rStyle w:val="yshortcuts"/>
          <w:rFonts w:ascii="Arial" w:hAnsi="Arial" w:cs="Arial"/>
          <w:b/>
          <w:bCs/>
          <w:color w:val="333333"/>
        </w:rPr>
        <w:t>(SCOPUS).</w:t>
      </w:r>
    </w:p>
    <w:p w14:paraId="3A4FF9D6" w14:textId="77777777" w:rsidR="00061BAC" w:rsidRDefault="00061BAC" w:rsidP="00061BAC">
      <w:pPr>
        <w:pStyle w:val="ListParagraph"/>
        <w:rPr>
          <w:rStyle w:val="yshortcuts"/>
          <w:rFonts w:ascii="Arial" w:hAnsi="Arial" w:cs="Arial"/>
          <w:color w:val="333333"/>
        </w:rPr>
      </w:pPr>
    </w:p>
    <w:p w14:paraId="3CDB2396" w14:textId="35271BF4" w:rsidR="00A85D11" w:rsidRPr="009F0A44" w:rsidRDefault="007D214D" w:rsidP="009F0A44">
      <w:pPr>
        <w:numPr>
          <w:ilvl w:val="0"/>
          <w:numId w:val="21"/>
        </w:numPr>
        <w:tabs>
          <w:tab w:val="left" w:pos="0"/>
        </w:tabs>
        <w:ind w:left="0" w:right="-858" w:firstLine="0"/>
        <w:contextualSpacing/>
        <w:jc w:val="both"/>
        <w:rPr>
          <w:rFonts w:ascii="Arial" w:hAnsi="Arial" w:cs="Arial"/>
          <w:color w:val="333333"/>
        </w:rPr>
      </w:pPr>
      <w:r w:rsidRPr="009F0A44">
        <w:rPr>
          <w:rFonts w:ascii="Arial" w:hAnsi="Arial" w:cs="Arial"/>
        </w:rPr>
        <w:t>Işıksal, H.</w:t>
      </w:r>
      <w:r w:rsidRPr="009F0A44">
        <w:rPr>
          <w:rFonts w:ascii="Arial" w:eastAsia="Calibri" w:hAnsi="Arial" w:cs="Arial"/>
        </w:rPr>
        <w:t xml:space="preserve"> (2006).</w:t>
      </w:r>
      <w:r w:rsidRPr="009F0A44">
        <w:rPr>
          <w:rFonts w:ascii="Arial" w:hAnsi="Arial" w:cs="Arial"/>
        </w:rPr>
        <w:t xml:space="preserve"> </w:t>
      </w:r>
      <w:r w:rsidR="00A85D11" w:rsidRPr="009F0A44">
        <w:rPr>
          <w:rFonts w:ascii="Arial" w:hAnsi="Arial" w:cs="Arial"/>
        </w:rPr>
        <w:t>“</w:t>
      </w:r>
      <w:proofErr w:type="spellStart"/>
      <w:r w:rsidR="00A85D11" w:rsidRPr="009F0A44">
        <w:rPr>
          <w:rFonts w:ascii="Arial" w:hAnsi="Arial" w:cs="Arial"/>
        </w:rPr>
        <w:t>Kıbrıs</w:t>
      </w:r>
      <w:proofErr w:type="spellEnd"/>
      <w:r w:rsidR="00A85D11" w:rsidRPr="009F0A44">
        <w:rPr>
          <w:rFonts w:ascii="Arial" w:hAnsi="Arial" w:cs="Arial"/>
        </w:rPr>
        <w:t xml:space="preserve">: </w:t>
      </w:r>
      <w:proofErr w:type="spellStart"/>
      <w:r w:rsidR="00A85D11" w:rsidRPr="009F0A44">
        <w:rPr>
          <w:rFonts w:ascii="Arial" w:hAnsi="Arial" w:cs="Arial"/>
        </w:rPr>
        <w:t>Türkiye’nin</w:t>
      </w:r>
      <w:proofErr w:type="spellEnd"/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Avrupa</w:t>
      </w:r>
      <w:proofErr w:type="spellEnd"/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Birliği</w:t>
      </w:r>
      <w:proofErr w:type="spellEnd"/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üyeliği</w:t>
      </w:r>
      <w:proofErr w:type="spellEnd"/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sürecindeki</w:t>
      </w:r>
      <w:proofErr w:type="spellEnd"/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anahtar</w:t>
      </w:r>
      <w:proofErr w:type="spellEnd"/>
      <w:r w:rsidR="00A85D11" w:rsidRPr="009F0A44">
        <w:rPr>
          <w:rFonts w:ascii="Arial" w:hAnsi="Arial" w:cs="Arial"/>
        </w:rPr>
        <w:t>”. In İrfan</w:t>
      </w:r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Kalaycı</w:t>
      </w:r>
      <w:proofErr w:type="spellEnd"/>
      <w:r w:rsidR="00A85D11" w:rsidRPr="009F0A44">
        <w:rPr>
          <w:rFonts w:ascii="Arial" w:hAnsi="Arial" w:cs="Arial"/>
        </w:rPr>
        <w:t xml:space="preserve"> (ed.) </w:t>
      </w:r>
      <w:proofErr w:type="spellStart"/>
      <w:r w:rsidR="00A85D11" w:rsidRPr="009F0A44">
        <w:rPr>
          <w:rFonts w:ascii="Arial" w:hAnsi="Arial" w:cs="Arial"/>
        </w:rPr>
        <w:t>Avrupa</w:t>
      </w:r>
      <w:proofErr w:type="spellEnd"/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Birliği</w:t>
      </w:r>
      <w:proofErr w:type="spellEnd"/>
      <w:r w:rsidR="003F3EE7" w:rsidRPr="009F0A44">
        <w:rPr>
          <w:rFonts w:ascii="Arial" w:hAnsi="Arial" w:cs="Arial"/>
        </w:rPr>
        <w:t xml:space="preserve"> </w:t>
      </w:r>
      <w:proofErr w:type="spellStart"/>
      <w:r w:rsidR="00A85D11" w:rsidRPr="009F0A44">
        <w:rPr>
          <w:rFonts w:ascii="Arial" w:hAnsi="Arial" w:cs="Arial"/>
        </w:rPr>
        <w:t>Dersleri</w:t>
      </w:r>
      <w:proofErr w:type="spellEnd"/>
      <w:r w:rsidR="00A85D11" w:rsidRPr="009F0A44">
        <w:rPr>
          <w:rFonts w:ascii="Arial" w:hAnsi="Arial" w:cs="Arial"/>
        </w:rPr>
        <w:t>: Ekonomi-</w:t>
      </w:r>
      <w:proofErr w:type="spellStart"/>
      <w:r w:rsidR="00A85D11" w:rsidRPr="009F0A44">
        <w:rPr>
          <w:rFonts w:ascii="Arial" w:hAnsi="Arial" w:cs="Arial"/>
        </w:rPr>
        <w:t>Politika</w:t>
      </w:r>
      <w:proofErr w:type="spellEnd"/>
      <w:r w:rsidR="00A85D11" w:rsidRPr="009F0A44">
        <w:rPr>
          <w:rFonts w:ascii="Arial" w:hAnsi="Arial" w:cs="Arial"/>
        </w:rPr>
        <w:t>-</w:t>
      </w:r>
      <w:proofErr w:type="spellStart"/>
      <w:r w:rsidR="00A85D11" w:rsidRPr="009F0A44">
        <w:rPr>
          <w:rFonts w:ascii="Arial" w:hAnsi="Arial" w:cs="Arial"/>
        </w:rPr>
        <w:t>Teknoloji</w:t>
      </w:r>
      <w:proofErr w:type="spellEnd"/>
      <w:r w:rsidR="00A85D11" w:rsidRPr="009F0A44">
        <w:rPr>
          <w:rFonts w:ascii="Arial" w:hAnsi="Arial" w:cs="Arial"/>
        </w:rPr>
        <w:t>. Nobel: Ankara. Pp.297-310.</w:t>
      </w:r>
    </w:p>
    <w:p w14:paraId="3868349C" w14:textId="77777777" w:rsidR="009F0A44" w:rsidRPr="009F0A44" w:rsidRDefault="009F0A44" w:rsidP="009F0A44">
      <w:pPr>
        <w:tabs>
          <w:tab w:val="left" w:pos="0"/>
        </w:tabs>
        <w:ind w:right="-858"/>
        <w:contextualSpacing/>
        <w:jc w:val="both"/>
        <w:rPr>
          <w:rFonts w:ascii="Arial" w:hAnsi="Arial" w:cs="Arial"/>
          <w:color w:val="333333"/>
        </w:rPr>
      </w:pPr>
    </w:p>
    <w:p w14:paraId="60920CFA" w14:textId="2C488F11" w:rsidR="00E75E9E" w:rsidRPr="00651F0C" w:rsidRDefault="007D214D" w:rsidP="00C24CBE">
      <w:pPr>
        <w:numPr>
          <w:ilvl w:val="0"/>
          <w:numId w:val="21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(2004).</w:t>
      </w:r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“The Cyprus Problem and the Prospects for Solution in the Context of Annan Plan</w:t>
      </w:r>
      <w:r w:rsidR="00254C78" w:rsidRPr="00651F0C">
        <w:rPr>
          <w:rFonts w:ascii="Arial" w:hAnsi="Arial" w:cs="Arial"/>
        </w:rPr>
        <w:t>”</w:t>
      </w:r>
      <w:r w:rsidR="00A85D11" w:rsidRPr="00651F0C">
        <w:rPr>
          <w:rFonts w:ascii="Arial" w:hAnsi="Arial" w:cs="Arial"/>
        </w:rPr>
        <w:t>.</w:t>
      </w:r>
      <w:r w:rsidR="009F0A44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In İrfan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Kalaycı</w:t>
      </w:r>
      <w:proofErr w:type="spellEnd"/>
      <w:r w:rsidR="00A85D11" w:rsidRPr="00651F0C">
        <w:rPr>
          <w:rFonts w:ascii="Arial" w:hAnsi="Arial" w:cs="Arial"/>
        </w:rPr>
        <w:t xml:space="preserve"> (ed.) </w:t>
      </w:r>
      <w:proofErr w:type="spellStart"/>
      <w:r w:rsidR="00A85D11" w:rsidRPr="00651F0C">
        <w:rPr>
          <w:rFonts w:ascii="Arial" w:hAnsi="Arial" w:cs="Arial"/>
        </w:rPr>
        <w:t>Kıbrıs</w:t>
      </w:r>
      <w:proofErr w:type="spellEnd"/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ve</w:t>
      </w:r>
      <w:r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Geleceği</w:t>
      </w:r>
      <w:proofErr w:type="spellEnd"/>
      <w:r w:rsidR="00A85D11" w:rsidRPr="00651F0C">
        <w:rPr>
          <w:rFonts w:ascii="Arial" w:hAnsi="Arial" w:cs="Arial"/>
        </w:rPr>
        <w:t>: Ekonomi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Politik</w:t>
      </w:r>
      <w:proofErr w:type="spellEnd"/>
      <w:r w:rsidR="003F3EE7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Bir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Tartışma</w:t>
      </w:r>
      <w:proofErr w:type="spellEnd"/>
      <w:r w:rsidR="00A85D11" w:rsidRPr="00651F0C">
        <w:rPr>
          <w:rFonts w:ascii="Arial" w:hAnsi="Arial" w:cs="Arial"/>
        </w:rPr>
        <w:t>. Ankara: Nobel. Pp.</w:t>
      </w:r>
      <w:r w:rsidR="007610DA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61-76.</w:t>
      </w:r>
    </w:p>
    <w:p w14:paraId="5E08B02E" w14:textId="77777777" w:rsidR="00E75E9E" w:rsidRPr="00651F0C" w:rsidRDefault="00E75E9E" w:rsidP="00C24CBE">
      <w:pPr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0E5BBAFE" w14:textId="5CE5DC41" w:rsidR="00A85D11" w:rsidRPr="00651F0C" w:rsidRDefault="007D214D" w:rsidP="00C24CBE">
      <w:pPr>
        <w:numPr>
          <w:ilvl w:val="0"/>
          <w:numId w:val="21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(2004).</w:t>
      </w:r>
      <w:r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“The Winners and the Losers of the North Cyprus Elections. An</w:t>
      </w:r>
      <w:r w:rsidR="00E75E9E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 xml:space="preserve">Analysis of the December 2003 Elections and The Annan Plan </w:t>
      </w:r>
      <w:proofErr w:type="spellStart"/>
      <w:r w:rsidR="00A85D11" w:rsidRPr="00651F0C">
        <w:rPr>
          <w:rFonts w:ascii="Arial" w:hAnsi="Arial" w:cs="Arial"/>
        </w:rPr>
        <w:t>Referandum</w:t>
      </w:r>
      <w:proofErr w:type="spellEnd"/>
      <w:r w:rsidR="00254C78" w:rsidRPr="00651F0C">
        <w:rPr>
          <w:rFonts w:ascii="Arial" w:hAnsi="Arial" w:cs="Arial"/>
        </w:rPr>
        <w:t>”</w:t>
      </w:r>
      <w:r w:rsidR="00A85D11" w:rsidRPr="00651F0C">
        <w:rPr>
          <w:rFonts w:ascii="Arial" w:hAnsi="Arial" w:cs="Arial"/>
        </w:rPr>
        <w:t>. In İrfan</w:t>
      </w:r>
      <w:r w:rsidR="00433D8D" w:rsidRPr="00651F0C">
        <w:rPr>
          <w:rFonts w:ascii="Arial" w:hAnsi="Arial" w:cs="Arial"/>
        </w:rPr>
        <w:t xml:space="preserve"> </w:t>
      </w:r>
      <w:proofErr w:type="spellStart"/>
      <w:r w:rsidR="00433D8D" w:rsidRPr="00651F0C">
        <w:rPr>
          <w:rFonts w:ascii="Arial" w:hAnsi="Arial" w:cs="Arial"/>
        </w:rPr>
        <w:t>K</w:t>
      </w:r>
      <w:r w:rsidR="00A85D11" w:rsidRPr="00651F0C">
        <w:rPr>
          <w:rFonts w:ascii="Arial" w:hAnsi="Arial" w:cs="Arial"/>
        </w:rPr>
        <w:t>alaycı</w:t>
      </w:r>
      <w:proofErr w:type="spellEnd"/>
      <w:r w:rsidR="00A85D11" w:rsidRPr="00651F0C">
        <w:rPr>
          <w:rFonts w:ascii="Arial" w:hAnsi="Arial" w:cs="Arial"/>
        </w:rPr>
        <w:t xml:space="preserve"> (ed.) </w:t>
      </w:r>
      <w:proofErr w:type="spellStart"/>
      <w:r w:rsidR="00A85D11" w:rsidRPr="00651F0C">
        <w:rPr>
          <w:rFonts w:ascii="Arial" w:hAnsi="Arial" w:cs="Arial"/>
        </w:rPr>
        <w:t>Kıbrıs</w:t>
      </w:r>
      <w:proofErr w:type="spellEnd"/>
      <w:r w:rsidR="003F3EE7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ve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Geleceği</w:t>
      </w:r>
      <w:proofErr w:type="spellEnd"/>
      <w:r w:rsidR="00A85D11" w:rsidRPr="00651F0C">
        <w:rPr>
          <w:rFonts w:ascii="Arial" w:hAnsi="Arial" w:cs="Arial"/>
        </w:rPr>
        <w:t>: Ekonomi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Politik</w:t>
      </w:r>
      <w:proofErr w:type="spellEnd"/>
      <w:r w:rsidR="003F3EE7" w:rsidRPr="00651F0C">
        <w:rPr>
          <w:rFonts w:ascii="Arial" w:hAnsi="Arial" w:cs="Arial"/>
        </w:rPr>
        <w:t xml:space="preserve"> </w:t>
      </w:r>
      <w:r w:rsidR="00A85D11" w:rsidRPr="00651F0C">
        <w:rPr>
          <w:rFonts w:ascii="Arial" w:hAnsi="Arial" w:cs="Arial"/>
        </w:rPr>
        <w:t>Bir</w:t>
      </w:r>
      <w:r w:rsidR="003F3EE7" w:rsidRPr="00651F0C">
        <w:rPr>
          <w:rFonts w:ascii="Arial" w:hAnsi="Arial" w:cs="Arial"/>
        </w:rPr>
        <w:t xml:space="preserve"> </w:t>
      </w:r>
      <w:proofErr w:type="spellStart"/>
      <w:r w:rsidR="00A85D11" w:rsidRPr="00651F0C">
        <w:rPr>
          <w:rFonts w:ascii="Arial" w:hAnsi="Arial" w:cs="Arial"/>
        </w:rPr>
        <w:t>Tartışma</w:t>
      </w:r>
      <w:proofErr w:type="spellEnd"/>
      <w:r w:rsidR="00A85D11" w:rsidRPr="00651F0C">
        <w:rPr>
          <w:rFonts w:ascii="Arial" w:hAnsi="Arial" w:cs="Arial"/>
        </w:rPr>
        <w:t>. Ankara: Nobel. Pp.311-323.</w:t>
      </w:r>
    </w:p>
    <w:bookmarkEnd w:id="0"/>
    <w:p w14:paraId="7021536C" w14:textId="77777777" w:rsidR="00E75E9E" w:rsidRPr="00651F0C" w:rsidRDefault="00E75E9E" w:rsidP="00C24CBE">
      <w:pPr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498A5C6E" w14:textId="60D2DF56" w:rsidR="0087125F" w:rsidRPr="00651F0C" w:rsidRDefault="00A85D11" w:rsidP="00C24CBE">
      <w:pPr>
        <w:pStyle w:val="NormalWeb"/>
        <w:tabs>
          <w:tab w:val="left" w:pos="0"/>
        </w:tabs>
        <w:ind w:right="-716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651F0C">
        <w:rPr>
          <w:rFonts w:ascii="Arial" w:hAnsi="Arial" w:cs="Arial"/>
          <w:b/>
          <w:sz w:val="28"/>
          <w:szCs w:val="28"/>
        </w:rPr>
        <w:t>6</w:t>
      </w:r>
      <w:r w:rsidR="0045446C" w:rsidRPr="00651F0C">
        <w:rPr>
          <w:rFonts w:ascii="Arial" w:hAnsi="Arial" w:cs="Arial"/>
          <w:b/>
          <w:sz w:val="28"/>
          <w:szCs w:val="28"/>
        </w:rPr>
        <w:t>.</w:t>
      </w:r>
      <w:r w:rsidR="00433D8D" w:rsidRPr="00651F0C">
        <w:rPr>
          <w:rFonts w:ascii="Arial" w:hAnsi="Arial" w:cs="Arial"/>
          <w:b/>
          <w:sz w:val="28"/>
          <w:szCs w:val="28"/>
        </w:rPr>
        <w:t>4</w:t>
      </w:r>
      <w:r w:rsidR="0045446C" w:rsidRPr="00651F0C">
        <w:rPr>
          <w:rFonts w:ascii="Arial" w:hAnsi="Arial" w:cs="Arial"/>
          <w:sz w:val="28"/>
          <w:szCs w:val="28"/>
        </w:rPr>
        <w:t xml:space="preserve">  </w:t>
      </w:r>
      <w:r w:rsidR="0045446C" w:rsidRPr="00651F0C">
        <w:rPr>
          <w:rFonts w:ascii="Arial" w:hAnsi="Arial" w:cs="Arial"/>
          <w:b/>
          <w:bCs/>
          <w:sz w:val="28"/>
          <w:szCs w:val="28"/>
        </w:rPr>
        <w:t>Papers</w:t>
      </w:r>
      <w:proofErr w:type="gramEnd"/>
      <w:r w:rsidR="0045446C" w:rsidRPr="00651F0C">
        <w:rPr>
          <w:rFonts w:ascii="Arial" w:hAnsi="Arial" w:cs="Arial"/>
          <w:b/>
          <w:bCs/>
          <w:sz w:val="28"/>
          <w:szCs w:val="28"/>
        </w:rPr>
        <w:t xml:space="preserve"> delivered in international conferences and printed as proceedings</w:t>
      </w:r>
    </w:p>
    <w:p w14:paraId="5C08CE16" w14:textId="77777777" w:rsidR="00E104AE" w:rsidRPr="00651F0C" w:rsidRDefault="00E104AE" w:rsidP="00C24CBE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651F0C">
        <w:rPr>
          <w:rFonts w:ascii="Arial" w:hAnsi="Arial" w:cs="Arial"/>
          <w:sz w:val="24"/>
          <w:szCs w:val="24"/>
          <w:lang w:val="en-GB"/>
        </w:rPr>
        <w:t>Işıksal, H. (2019). “</w:t>
      </w:r>
      <w:r w:rsidR="00254C78" w:rsidRPr="00651F0C">
        <w:rPr>
          <w:rFonts w:ascii="Arial" w:hAnsi="Arial" w:cs="Arial"/>
          <w:sz w:val="24"/>
          <w:szCs w:val="24"/>
          <w:lang w:val="en-GB"/>
        </w:rPr>
        <w:t xml:space="preserve">Last Word </w:t>
      </w:r>
      <w:proofErr w:type="gramStart"/>
      <w:r w:rsidR="00254C78" w:rsidRPr="00651F0C">
        <w:rPr>
          <w:rFonts w:ascii="Arial" w:hAnsi="Arial" w:cs="Arial"/>
          <w:sz w:val="24"/>
          <w:szCs w:val="24"/>
          <w:lang w:val="en-GB"/>
        </w:rPr>
        <w:t>From</w:t>
      </w:r>
      <w:proofErr w:type="gramEnd"/>
      <w:r w:rsidR="00254C78" w:rsidRPr="00651F0C">
        <w:rPr>
          <w:rFonts w:ascii="Arial" w:hAnsi="Arial" w:cs="Arial"/>
          <w:sz w:val="24"/>
          <w:szCs w:val="24"/>
          <w:lang w:val="en-GB"/>
        </w:rPr>
        <w:t xml:space="preserve"> Cyprus”</w:t>
      </w:r>
      <w:r w:rsidR="00E75E9E" w:rsidRPr="00651F0C">
        <w:rPr>
          <w:rFonts w:ascii="Arial" w:hAnsi="Arial" w:cs="Arial"/>
          <w:sz w:val="24"/>
          <w:szCs w:val="24"/>
          <w:lang w:val="en-GB"/>
        </w:rPr>
        <w:t xml:space="preserve"> Union of Turkish Bar Associations: A</w:t>
      </w:r>
      <w:r w:rsidRPr="00651F0C">
        <w:rPr>
          <w:rFonts w:ascii="Arial" w:hAnsi="Arial" w:cs="Arial"/>
          <w:sz w:val="24"/>
          <w:szCs w:val="24"/>
          <w:lang w:val="en-GB"/>
        </w:rPr>
        <w:t xml:space="preserve">nkara: 20-21 </w:t>
      </w:r>
      <w:r w:rsidR="00E75E9E" w:rsidRPr="00651F0C">
        <w:rPr>
          <w:rFonts w:ascii="Arial" w:hAnsi="Arial" w:cs="Arial"/>
          <w:sz w:val="24"/>
          <w:szCs w:val="24"/>
          <w:lang w:val="en-GB"/>
        </w:rPr>
        <w:t>September 2019.</w:t>
      </w:r>
    </w:p>
    <w:p w14:paraId="58D711EF" w14:textId="77777777" w:rsidR="00254C78" w:rsidRPr="00651F0C" w:rsidRDefault="00254C78" w:rsidP="00C24CBE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auto"/>
        <w:ind w:left="0" w:right="-858"/>
        <w:jc w:val="both"/>
        <w:rPr>
          <w:rFonts w:ascii="Arial" w:hAnsi="Arial" w:cs="Arial"/>
          <w:sz w:val="24"/>
          <w:szCs w:val="24"/>
          <w:lang w:val="en-GB"/>
        </w:rPr>
      </w:pPr>
    </w:p>
    <w:p w14:paraId="4DD7E5E6" w14:textId="4F529FBE" w:rsidR="00464676" w:rsidRPr="00651F0C" w:rsidRDefault="00AE589A" w:rsidP="00C24CBE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651F0C">
        <w:rPr>
          <w:rFonts w:ascii="Arial" w:hAnsi="Arial" w:cs="Arial"/>
          <w:sz w:val="24"/>
          <w:szCs w:val="24"/>
          <w:lang w:val="en-GB"/>
        </w:rPr>
        <w:t xml:space="preserve">Işıksal, H. </w:t>
      </w:r>
      <w:r w:rsidR="00464676" w:rsidRPr="00651F0C">
        <w:rPr>
          <w:rFonts w:ascii="Arial" w:hAnsi="Arial" w:cs="Arial"/>
          <w:sz w:val="24"/>
          <w:szCs w:val="24"/>
          <w:lang w:val="en-GB"/>
        </w:rPr>
        <w:t xml:space="preserve">“The Road to Recognition: The Legal and Political Basis of Turkish Cypriot’s Right of Self- Determination and Sovereignty.” </w:t>
      </w:r>
      <w:r w:rsidR="00464676" w:rsidRPr="00651F0C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val="en-GB" w:eastAsia="en-GB"/>
        </w:rPr>
        <w:t>2</w:t>
      </w:r>
      <w:r w:rsidR="00464676" w:rsidRPr="00651F0C">
        <w:rPr>
          <w:rFonts w:ascii="Arial" w:hAnsi="Arial" w:cs="Arial"/>
          <w:i/>
          <w:iCs/>
          <w:sz w:val="24"/>
          <w:szCs w:val="24"/>
          <w:bdr w:val="none" w:sz="0" w:space="0" w:color="auto" w:frame="1"/>
          <w:vertAlign w:val="superscript"/>
          <w:lang w:val="en-GB" w:eastAsia="en-GB"/>
        </w:rPr>
        <w:t>nd</w:t>
      </w:r>
      <w:r w:rsidR="00464676" w:rsidRPr="00651F0C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val="en-GB" w:eastAsia="en-GB"/>
        </w:rPr>
        <w:t xml:space="preserve"> International Conference on “The Cyprus Issue: Past, Present and The Vision for the Future”</w:t>
      </w:r>
      <w:r w:rsidR="00464676" w:rsidRPr="00651F0C">
        <w:rPr>
          <w:rFonts w:ascii="Arial" w:hAnsi="Arial" w:cs="Arial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464676" w:rsidRPr="00651F0C">
        <w:rPr>
          <w:rFonts w:ascii="Arial" w:hAnsi="Arial" w:cs="Arial"/>
          <w:sz w:val="24"/>
          <w:szCs w:val="24"/>
          <w:lang w:val="en-GB"/>
        </w:rPr>
        <w:t xml:space="preserve">Nicosia: Near East University. 1-3 </w:t>
      </w:r>
      <w:proofErr w:type="gramStart"/>
      <w:r w:rsidR="00464676" w:rsidRPr="00651F0C">
        <w:rPr>
          <w:rFonts w:ascii="Arial" w:hAnsi="Arial" w:cs="Arial"/>
          <w:sz w:val="24"/>
          <w:szCs w:val="24"/>
          <w:lang w:val="en-GB"/>
        </w:rPr>
        <w:t>April,</w:t>
      </w:r>
      <w:proofErr w:type="gramEnd"/>
      <w:r w:rsidR="00464676" w:rsidRPr="00651F0C">
        <w:rPr>
          <w:rFonts w:ascii="Arial" w:hAnsi="Arial" w:cs="Arial"/>
          <w:sz w:val="24"/>
          <w:szCs w:val="24"/>
          <w:lang w:val="en-GB"/>
        </w:rPr>
        <w:t xml:space="preserve"> 2019.</w:t>
      </w:r>
    </w:p>
    <w:p w14:paraId="030ED76D" w14:textId="77777777" w:rsidR="00433D8D" w:rsidRPr="00651F0C" w:rsidRDefault="00433D8D" w:rsidP="00C24CBE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14:paraId="6E9B8DDB" w14:textId="77777777" w:rsidR="00E9217D" w:rsidRPr="00651F0C" w:rsidRDefault="00AE589A" w:rsidP="00C24CBE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651F0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lastRenderedPageBreak/>
        <w:t xml:space="preserve">Işıksal, A., </w:t>
      </w:r>
      <w:r w:rsidRPr="00651F0C">
        <w:rPr>
          <w:rFonts w:ascii="Arial" w:hAnsi="Arial" w:cs="Arial"/>
          <w:sz w:val="24"/>
          <w:szCs w:val="24"/>
          <w:lang w:val="en-GB"/>
        </w:rPr>
        <w:t>Işıksal, H., and Jalili, H. “</w:t>
      </w:r>
      <w:r w:rsidR="00E9217D" w:rsidRPr="00651F0C">
        <w:rPr>
          <w:rFonts w:ascii="Arial" w:hAnsi="Arial" w:cs="Arial"/>
          <w:color w:val="000000"/>
          <w:sz w:val="24"/>
          <w:szCs w:val="24"/>
          <w:lang w:val="en-GB"/>
        </w:rPr>
        <w:t>The Impact of Syrian Refugees on the Turkish Labor Market</w:t>
      </w:r>
      <w:r w:rsidRPr="00651F0C">
        <w:rPr>
          <w:rFonts w:ascii="Arial" w:hAnsi="Arial" w:cs="Arial"/>
          <w:color w:val="000000"/>
          <w:sz w:val="24"/>
          <w:szCs w:val="24"/>
          <w:lang w:val="en-GB"/>
        </w:rPr>
        <w:t>.”</w:t>
      </w:r>
      <w:r w:rsidR="00E9217D" w:rsidRPr="00651F0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E9217D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>27th International Scientific Conference on Ec</w:t>
      </w:r>
      <w:r w:rsidR="00682DB0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 xml:space="preserve">onomic and Social Development. </w:t>
      </w:r>
      <w:r w:rsidR="00E9217D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>Rome</w:t>
      </w:r>
      <w:r w:rsidR="00682DB0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>: Italy.</w:t>
      </w:r>
      <w:r w:rsidR="00E9217D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54329E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>1-3 March 2018</w:t>
      </w:r>
      <w:r w:rsidR="00682DB0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>. Pp.681-689</w:t>
      </w:r>
      <w:r w:rsidR="005E41FE" w:rsidRPr="00651F0C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>.</w:t>
      </w:r>
    </w:p>
    <w:p w14:paraId="609DFA93" w14:textId="77777777" w:rsidR="0070657E" w:rsidRPr="00651F0C" w:rsidRDefault="0070657E" w:rsidP="00C24CBE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auto"/>
        <w:ind w:left="0" w:right="-858"/>
        <w:jc w:val="both"/>
        <w:rPr>
          <w:rFonts w:ascii="Arial" w:hAnsi="Arial" w:cs="Arial"/>
          <w:sz w:val="24"/>
          <w:szCs w:val="24"/>
          <w:lang w:val="en-GB"/>
        </w:rPr>
      </w:pPr>
    </w:p>
    <w:p w14:paraId="27A2C886" w14:textId="77777777" w:rsidR="00E9217D" w:rsidRPr="00651F0C" w:rsidRDefault="00AE589A" w:rsidP="00C24CBE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651F0C">
        <w:rPr>
          <w:rFonts w:ascii="Arial" w:hAnsi="Arial" w:cs="Arial"/>
          <w:sz w:val="24"/>
          <w:szCs w:val="24"/>
          <w:lang w:val="en-GB"/>
        </w:rPr>
        <w:t xml:space="preserve">Işıksal, H. </w:t>
      </w:r>
      <w:r w:rsidR="00E145CF" w:rsidRPr="00651F0C">
        <w:rPr>
          <w:rFonts w:ascii="Arial" w:hAnsi="Arial" w:cs="Arial"/>
          <w:sz w:val="24"/>
          <w:szCs w:val="24"/>
          <w:lang w:val="en-GB"/>
        </w:rPr>
        <w:t>“</w:t>
      </w:r>
      <w:r w:rsidR="00E145CF" w:rsidRPr="00651F0C">
        <w:rPr>
          <w:rFonts w:ascii="Arial" w:eastAsia="Times New Roman" w:hAnsi="Arial" w:cs="Arial"/>
          <w:sz w:val="24"/>
          <w:szCs w:val="24"/>
          <w:lang w:val="en-GB"/>
        </w:rPr>
        <w:t>Hydro-Carbon Wars: The Political and Legal Analysis of Maritime Jurisdiction Areas Dispute in the Eastern Mediterranean</w:t>
      </w:r>
      <w:r w:rsidR="00E145CF" w:rsidRPr="00651F0C">
        <w:rPr>
          <w:rFonts w:ascii="Arial" w:hAnsi="Arial" w:cs="Arial"/>
          <w:sz w:val="24"/>
          <w:szCs w:val="24"/>
          <w:lang w:val="en-GB"/>
        </w:rPr>
        <w:t xml:space="preserve">.” </w:t>
      </w:r>
      <w:proofErr w:type="spellStart"/>
      <w:r w:rsidR="00E145CF" w:rsidRPr="00651F0C">
        <w:rPr>
          <w:rFonts w:ascii="Arial" w:hAnsi="Arial" w:cs="Arial"/>
          <w:i/>
          <w:sz w:val="24"/>
          <w:szCs w:val="24"/>
          <w:lang w:val="en-GB"/>
        </w:rPr>
        <w:t>Internatonal</w:t>
      </w:r>
      <w:proofErr w:type="spellEnd"/>
      <w:r w:rsidR="00E145CF" w:rsidRPr="00651F0C">
        <w:rPr>
          <w:rFonts w:ascii="Arial" w:hAnsi="Arial" w:cs="Arial"/>
          <w:i/>
          <w:sz w:val="24"/>
          <w:szCs w:val="24"/>
          <w:lang w:val="en-GB"/>
        </w:rPr>
        <w:t xml:space="preserve"> Maritime and Transportation Symposium.</w:t>
      </w:r>
      <w:r w:rsidR="00BF5FBE" w:rsidRPr="00651F0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43C55" w:rsidRPr="00651F0C">
        <w:rPr>
          <w:rFonts w:ascii="Arial" w:hAnsi="Arial" w:cs="Arial"/>
          <w:sz w:val="24"/>
          <w:szCs w:val="24"/>
          <w:lang w:val="en-GB"/>
        </w:rPr>
        <w:t>Girne</w:t>
      </w:r>
      <w:proofErr w:type="spellEnd"/>
      <w:r w:rsidR="00E43C55" w:rsidRPr="00651F0C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="00E43C55" w:rsidRPr="00651F0C">
        <w:rPr>
          <w:rFonts w:ascii="Arial" w:hAnsi="Arial" w:cs="Arial"/>
          <w:sz w:val="24"/>
          <w:szCs w:val="24"/>
          <w:lang w:val="en-GB"/>
        </w:rPr>
        <w:t>Girne</w:t>
      </w:r>
      <w:proofErr w:type="spellEnd"/>
      <w:r w:rsidR="00E43C55" w:rsidRPr="00651F0C">
        <w:rPr>
          <w:rFonts w:ascii="Arial" w:hAnsi="Arial" w:cs="Arial"/>
          <w:sz w:val="24"/>
          <w:szCs w:val="24"/>
          <w:lang w:val="en-GB"/>
        </w:rPr>
        <w:t xml:space="preserve"> American University.</w:t>
      </w:r>
      <w:r w:rsidR="0054329E" w:rsidRPr="00651F0C">
        <w:rPr>
          <w:rFonts w:ascii="Arial" w:hAnsi="Arial" w:cs="Arial"/>
          <w:sz w:val="24"/>
          <w:szCs w:val="24"/>
          <w:lang w:val="en-GB"/>
        </w:rPr>
        <w:t xml:space="preserve"> </w:t>
      </w:r>
      <w:r w:rsidR="00E43C55" w:rsidRPr="00651F0C">
        <w:rPr>
          <w:rFonts w:ascii="Arial" w:hAnsi="Arial" w:cs="Arial"/>
          <w:sz w:val="24"/>
          <w:szCs w:val="24"/>
          <w:lang w:val="en-GB"/>
        </w:rPr>
        <w:t xml:space="preserve">6-7 </w:t>
      </w:r>
      <w:proofErr w:type="gramStart"/>
      <w:r w:rsidR="00E43C55" w:rsidRPr="00651F0C">
        <w:rPr>
          <w:rFonts w:ascii="Arial" w:hAnsi="Arial" w:cs="Arial"/>
          <w:sz w:val="24"/>
          <w:szCs w:val="24"/>
          <w:lang w:val="en-GB"/>
        </w:rPr>
        <w:t>March,</w:t>
      </w:r>
      <w:proofErr w:type="gramEnd"/>
      <w:r w:rsidR="00E43C55" w:rsidRPr="00651F0C">
        <w:rPr>
          <w:rFonts w:ascii="Arial" w:hAnsi="Arial" w:cs="Arial"/>
          <w:sz w:val="24"/>
          <w:szCs w:val="24"/>
          <w:lang w:val="en-GB"/>
        </w:rPr>
        <w:t xml:space="preserve"> 2015. </w:t>
      </w:r>
    </w:p>
    <w:p w14:paraId="2AF37E78" w14:textId="77777777" w:rsidR="0070657E" w:rsidRPr="00651F0C" w:rsidRDefault="0070657E" w:rsidP="00C24CBE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auto"/>
        <w:ind w:left="0" w:right="-858"/>
        <w:jc w:val="both"/>
        <w:rPr>
          <w:rFonts w:ascii="Arial" w:hAnsi="Arial" w:cs="Arial"/>
          <w:sz w:val="24"/>
          <w:szCs w:val="24"/>
          <w:lang w:val="en-GB"/>
        </w:rPr>
      </w:pPr>
    </w:p>
    <w:p w14:paraId="5A478780" w14:textId="525F19C0" w:rsidR="00A673EA" w:rsidRPr="00651F0C" w:rsidRDefault="00AE589A" w:rsidP="00C24CBE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right="-858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651F0C">
        <w:rPr>
          <w:rFonts w:ascii="Arial" w:hAnsi="Arial" w:cs="Arial"/>
          <w:sz w:val="24"/>
          <w:szCs w:val="24"/>
          <w:lang w:val="en-GB"/>
        </w:rPr>
        <w:t xml:space="preserve">Işıksal, H. </w:t>
      </w:r>
      <w:r w:rsidR="00A673EA" w:rsidRPr="00651F0C">
        <w:rPr>
          <w:rFonts w:ascii="Arial" w:hAnsi="Arial" w:cs="Arial"/>
          <w:sz w:val="24"/>
          <w:szCs w:val="24"/>
          <w:lang w:val="en-GB"/>
        </w:rPr>
        <w:t>“</w:t>
      </w:r>
      <w:r w:rsidR="00433D8D" w:rsidRPr="00651F0C">
        <w:rPr>
          <w:rFonts w:ascii="Arial" w:hAnsi="Arial" w:cs="Arial"/>
          <w:sz w:val="24"/>
          <w:szCs w:val="24"/>
          <w:lang w:val="en-GB"/>
        </w:rPr>
        <w:t>Hermeneutics</w:t>
      </w:r>
      <w:r w:rsidR="00A673EA" w:rsidRPr="00651F0C">
        <w:rPr>
          <w:rFonts w:ascii="Arial" w:hAnsi="Arial" w:cs="Arial"/>
          <w:sz w:val="24"/>
          <w:szCs w:val="24"/>
          <w:lang w:val="en-GB"/>
        </w:rPr>
        <w:t xml:space="preserve"> in Social Sciences Research”. </w:t>
      </w:r>
      <w:r w:rsidR="00A673EA" w:rsidRPr="00651F0C">
        <w:rPr>
          <w:rFonts w:ascii="Arial" w:hAnsi="Arial" w:cs="Arial"/>
          <w:i/>
          <w:sz w:val="24"/>
          <w:szCs w:val="24"/>
          <w:lang w:val="en-GB"/>
        </w:rPr>
        <w:t xml:space="preserve">Second International </w:t>
      </w:r>
      <w:proofErr w:type="spellStart"/>
      <w:r w:rsidR="00A673EA" w:rsidRPr="00651F0C">
        <w:rPr>
          <w:rFonts w:ascii="Arial" w:hAnsi="Arial" w:cs="Arial"/>
          <w:i/>
          <w:sz w:val="24"/>
          <w:szCs w:val="24"/>
          <w:lang w:val="en-GB"/>
        </w:rPr>
        <w:t>Conferance</w:t>
      </w:r>
      <w:proofErr w:type="spellEnd"/>
      <w:r w:rsidR="00A673EA" w:rsidRPr="00651F0C">
        <w:rPr>
          <w:rFonts w:ascii="Arial" w:hAnsi="Arial" w:cs="Arial"/>
          <w:i/>
          <w:sz w:val="24"/>
          <w:szCs w:val="24"/>
          <w:lang w:val="en-GB"/>
        </w:rPr>
        <w:t xml:space="preserve"> on Interdisciplinary Research in Education.</w:t>
      </w:r>
      <w:r w:rsidR="00A673EA" w:rsidRPr="00651F0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673EA" w:rsidRPr="00651F0C">
        <w:rPr>
          <w:rFonts w:ascii="Arial" w:hAnsi="Arial" w:cs="Arial"/>
          <w:sz w:val="24"/>
          <w:szCs w:val="24"/>
          <w:lang w:val="en-GB"/>
        </w:rPr>
        <w:t>Kyrenia</w:t>
      </w:r>
      <w:proofErr w:type="spellEnd"/>
      <w:r w:rsidR="00A673EA" w:rsidRPr="00651F0C">
        <w:rPr>
          <w:rFonts w:ascii="Arial" w:hAnsi="Arial" w:cs="Arial"/>
          <w:sz w:val="24"/>
          <w:szCs w:val="24"/>
          <w:lang w:val="en-GB"/>
        </w:rPr>
        <w:t>: Jasmine Court Hotel. 30 January-1 February. 2013.</w:t>
      </w:r>
    </w:p>
    <w:p w14:paraId="05262567" w14:textId="60BB70D5" w:rsidR="00780E0C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780E0C" w:rsidRPr="00651F0C">
        <w:rPr>
          <w:rFonts w:ascii="Arial" w:hAnsi="Arial" w:cs="Arial"/>
        </w:rPr>
        <w:t xml:space="preserve">“Arab Societies Respond Back: Reaction Against the Westphalian International Order </w:t>
      </w:r>
      <w:r w:rsidR="009509C3" w:rsidRPr="00651F0C">
        <w:rPr>
          <w:rFonts w:ascii="Arial" w:hAnsi="Arial" w:cs="Arial"/>
        </w:rPr>
        <w:t>and</w:t>
      </w:r>
      <w:r w:rsidR="00780E0C" w:rsidRPr="00651F0C">
        <w:rPr>
          <w:rFonts w:ascii="Arial" w:hAnsi="Arial" w:cs="Arial"/>
        </w:rPr>
        <w:t xml:space="preserve"> the Arab Spring”. 11</w:t>
      </w:r>
      <w:r w:rsidR="00780E0C" w:rsidRPr="00651F0C">
        <w:rPr>
          <w:rFonts w:ascii="Arial" w:hAnsi="Arial" w:cs="Arial"/>
          <w:vertAlign w:val="superscript"/>
        </w:rPr>
        <w:t>th</w:t>
      </w:r>
      <w:r w:rsidR="00254C78" w:rsidRPr="00651F0C">
        <w:rPr>
          <w:rFonts w:ascii="Arial" w:hAnsi="Arial" w:cs="Arial"/>
          <w:vertAlign w:val="superscript"/>
        </w:rPr>
        <w:t xml:space="preserve"> </w:t>
      </w:r>
      <w:r w:rsidR="00780E0C" w:rsidRPr="00651F0C">
        <w:rPr>
          <w:rFonts w:ascii="Arial" w:hAnsi="Arial" w:cs="Arial"/>
          <w:i/>
        </w:rPr>
        <w:t xml:space="preserve">METU Conference on International Relations: Rethinking International Relations: The World in Crisis. </w:t>
      </w:r>
      <w:r w:rsidR="00780E0C" w:rsidRPr="00651F0C">
        <w:rPr>
          <w:rFonts w:ascii="Arial" w:hAnsi="Arial" w:cs="Arial"/>
        </w:rPr>
        <w:t>Ankara: Middle East Technical University. June 13-15, 2012.</w:t>
      </w:r>
    </w:p>
    <w:p w14:paraId="2375831D" w14:textId="77777777" w:rsidR="00780E0C" w:rsidRPr="00651F0C" w:rsidRDefault="00780E0C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6E33A6D4" w14:textId="11E48ABA" w:rsidR="00780E0C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780E0C" w:rsidRPr="00651F0C">
        <w:rPr>
          <w:rFonts w:ascii="Arial" w:hAnsi="Arial" w:cs="Arial"/>
        </w:rPr>
        <w:t xml:space="preserve">“Dichotomous International Order”. </w:t>
      </w:r>
      <w:r w:rsidR="00780E0C" w:rsidRPr="00651F0C">
        <w:rPr>
          <w:rFonts w:ascii="Arial" w:hAnsi="Arial" w:cs="Arial"/>
          <w:i/>
        </w:rPr>
        <w:t>10</w:t>
      </w:r>
      <w:r w:rsidR="00780E0C" w:rsidRPr="00651F0C">
        <w:rPr>
          <w:rFonts w:ascii="Arial" w:hAnsi="Arial" w:cs="Arial"/>
          <w:i/>
          <w:vertAlign w:val="superscript"/>
        </w:rPr>
        <w:t>th</w:t>
      </w:r>
      <w:r w:rsidR="00780E0C" w:rsidRPr="00651F0C">
        <w:rPr>
          <w:rFonts w:ascii="Arial" w:hAnsi="Arial" w:cs="Arial"/>
          <w:i/>
        </w:rPr>
        <w:t xml:space="preserve"> METU Conference on International Relations: Rethinking International Relations: Theory and Practice</w:t>
      </w:r>
      <w:r w:rsidR="00780E0C" w:rsidRPr="00651F0C">
        <w:rPr>
          <w:rFonts w:ascii="Arial" w:hAnsi="Arial" w:cs="Arial"/>
        </w:rPr>
        <w:t>. Ankara: Middle East Technical University. June 15-17, 2011.</w:t>
      </w:r>
    </w:p>
    <w:p w14:paraId="4E94152A" w14:textId="77777777" w:rsidR="00780E0C" w:rsidRPr="00651F0C" w:rsidRDefault="00780E0C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21FCD9BB" w14:textId="07AAB1E7" w:rsidR="00780E0C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780E0C" w:rsidRPr="00651F0C">
        <w:rPr>
          <w:rFonts w:ascii="Arial" w:hAnsi="Arial" w:cs="Arial"/>
        </w:rPr>
        <w:t xml:space="preserve">“The Contradictory European Union Membership of the Republic of Cyprus and EU-Cyprus Relations”. </w:t>
      </w:r>
      <w:r w:rsidR="00780E0C" w:rsidRPr="00651F0C">
        <w:rPr>
          <w:rFonts w:ascii="Arial" w:hAnsi="Arial" w:cs="Arial"/>
          <w:i/>
        </w:rPr>
        <w:t>International Conference: The East Mediterranean and Cyprus: Economic and Political Relations: Cooperation and Integration from Past to Future.</w:t>
      </w:r>
      <w:r w:rsidR="003F3EE7" w:rsidRPr="00651F0C">
        <w:rPr>
          <w:rFonts w:ascii="Arial" w:hAnsi="Arial" w:cs="Arial"/>
          <w:i/>
        </w:rPr>
        <w:t xml:space="preserve"> </w:t>
      </w:r>
      <w:proofErr w:type="spellStart"/>
      <w:r w:rsidR="00780E0C" w:rsidRPr="00651F0C">
        <w:rPr>
          <w:rFonts w:ascii="Arial" w:hAnsi="Arial" w:cs="Arial"/>
        </w:rPr>
        <w:t>Girne</w:t>
      </w:r>
      <w:proofErr w:type="spellEnd"/>
      <w:r w:rsidR="00780E0C" w:rsidRPr="00651F0C">
        <w:rPr>
          <w:rFonts w:ascii="Arial" w:hAnsi="Arial" w:cs="Arial"/>
        </w:rPr>
        <w:t xml:space="preserve">: The American University of Cyprus. 15-16 </w:t>
      </w:r>
      <w:proofErr w:type="gramStart"/>
      <w:r w:rsidR="00780E0C" w:rsidRPr="00651F0C">
        <w:rPr>
          <w:rFonts w:ascii="Arial" w:hAnsi="Arial" w:cs="Arial"/>
        </w:rPr>
        <w:t>December,</w:t>
      </w:r>
      <w:proofErr w:type="gramEnd"/>
      <w:r w:rsidR="00780E0C" w:rsidRPr="00651F0C">
        <w:rPr>
          <w:rFonts w:ascii="Arial" w:hAnsi="Arial" w:cs="Arial"/>
        </w:rPr>
        <w:t xml:space="preserve"> 2010. </w:t>
      </w:r>
    </w:p>
    <w:p w14:paraId="7C399CDE" w14:textId="77777777" w:rsidR="00780E0C" w:rsidRPr="00651F0C" w:rsidRDefault="00780E0C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4943EADB" w14:textId="3A77A477" w:rsidR="00780E0C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780E0C" w:rsidRPr="00651F0C">
        <w:rPr>
          <w:rFonts w:ascii="Arial" w:hAnsi="Arial" w:cs="Arial"/>
        </w:rPr>
        <w:t xml:space="preserve">“The Road to Recognition: The Legal and Political Basis of Turkish Cypriot’s Right of Self-Determination and Sovereignty”. </w:t>
      </w:r>
      <w:r w:rsidR="00780E0C" w:rsidRPr="00651F0C">
        <w:rPr>
          <w:rFonts w:ascii="Arial" w:hAnsi="Arial" w:cs="Arial"/>
          <w:i/>
        </w:rPr>
        <w:t>First World Turkish Cypriots Congress.</w:t>
      </w:r>
      <w:r w:rsidR="00D67ABC" w:rsidRPr="00651F0C">
        <w:rPr>
          <w:rFonts w:ascii="Arial" w:hAnsi="Arial" w:cs="Arial"/>
          <w:i/>
        </w:rPr>
        <w:t xml:space="preserve"> </w:t>
      </w:r>
      <w:proofErr w:type="spellStart"/>
      <w:r w:rsidR="00780E0C" w:rsidRPr="00651F0C">
        <w:rPr>
          <w:rFonts w:ascii="Arial" w:hAnsi="Arial" w:cs="Arial"/>
        </w:rPr>
        <w:t>Girne</w:t>
      </w:r>
      <w:proofErr w:type="spellEnd"/>
      <w:r w:rsidR="00780E0C" w:rsidRPr="00651F0C">
        <w:rPr>
          <w:rFonts w:ascii="Arial" w:hAnsi="Arial" w:cs="Arial"/>
        </w:rPr>
        <w:t>: North Cyprus. November 12-13, 2010.</w:t>
      </w:r>
    </w:p>
    <w:p w14:paraId="4D95B74A" w14:textId="77777777" w:rsidR="001A6341" w:rsidRPr="00651F0C" w:rsidRDefault="001A6341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03A562A9" w14:textId="1AED2FE4" w:rsidR="00780E0C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780E0C" w:rsidRPr="00651F0C">
        <w:rPr>
          <w:rFonts w:ascii="Arial" w:hAnsi="Arial" w:cs="Arial"/>
        </w:rPr>
        <w:t xml:space="preserve">“The Turkish Position on Cyprus: The Elements of Continuity and Change”. </w:t>
      </w:r>
      <w:r w:rsidR="00780E0C" w:rsidRPr="00651F0C">
        <w:rPr>
          <w:rFonts w:ascii="Arial" w:hAnsi="Arial" w:cs="Arial"/>
          <w:i/>
        </w:rPr>
        <w:t>Association for Cypriot, Greek, and Turkish Affairs</w:t>
      </w:r>
      <w:r w:rsidR="00780E0C" w:rsidRPr="00651F0C">
        <w:rPr>
          <w:rFonts w:ascii="Arial" w:hAnsi="Arial" w:cs="Arial"/>
        </w:rPr>
        <w:t xml:space="preserve">. London: London School of Economics and Political Science. November 27, 2009. </w:t>
      </w:r>
    </w:p>
    <w:p w14:paraId="7AC69986" w14:textId="77777777" w:rsidR="00CC0DE7" w:rsidRPr="00651F0C" w:rsidRDefault="00CC0DE7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2FFCA95C" w14:textId="1852FC52" w:rsidR="00E9217D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780E0C" w:rsidRPr="00651F0C">
        <w:rPr>
          <w:rFonts w:ascii="Arial" w:hAnsi="Arial" w:cs="Arial"/>
        </w:rPr>
        <w:t xml:space="preserve">“The Future of Europe from Regional Perspective: Challenges of Mediterranean and Middle East”. </w:t>
      </w:r>
      <w:r w:rsidR="00780E0C" w:rsidRPr="00651F0C">
        <w:rPr>
          <w:rFonts w:ascii="Arial" w:hAnsi="Arial" w:cs="Arial"/>
          <w:i/>
        </w:rPr>
        <w:t>Interdisciplinary Postgraduate Conference: The Future of Europe: Identity, History, Politics and Culture</w:t>
      </w:r>
      <w:r w:rsidR="00780E0C" w:rsidRPr="00651F0C">
        <w:rPr>
          <w:rFonts w:ascii="Arial" w:hAnsi="Arial" w:cs="Arial"/>
        </w:rPr>
        <w:t>. Birmingham: University of Birmingham. April 19-21, 2007.</w:t>
      </w:r>
    </w:p>
    <w:p w14:paraId="0AF9F5AF" w14:textId="77777777" w:rsidR="00E9217D" w:rsidRPr="00651F0C" w:rsidRDefault="00E9217D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3252E416" w14:textId="42A69BFF" w:rsidR="00C23EDD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C23EDD" w:rsidRPr="00651F0C">
        <w:rPr>
          <w:rFonts w:ascii="Arial" w:hAnsi="Arial" w:cs="Arial"/>
        </w:rPr>
        <w:t>“Turkish-British relations and Ankara’s policy towards Cyprus:</w:t>
      </w:r>
      <w:r w:rsidR="00682DB0" w:rsidRPr="00651F0C">
        <w:rPr>
          <w:rFonts w:ascii="Arial" w:hAnsi="Arial" w:cs="Arial"/>
        </w:rPr>
        <w:t xml:space="preserve"> </w:t>
      </w:r>
      <w:r w:rsidR="00C23EDD" w:rsidRPr="00651F0C">
        <w:rPr>
          <w:rFonts w:ascii="Arial" w:hAnsi="Arial" w:cs="Arial"/>
        </w:rPr>
        <w:t xml:space="preserve">1955-60:” </w:t>
      </w:r>
      <w:r w:rsidR="00C23EDD" w:rsidRPr="00651F0C">
        <w:rPr>
          <w:rFonts w:ascii="Arial" w:hAnsi="Arial" w:cs="Arial"/>
          <w:i/>
        </w:rPr>
        <w:t>Britain and Cyprus Historical Experiences and Future Relations Conference by Helen Bamber Centre for Rights and Conflict.</w:t>
      </w:r>
      <w:r w:rsidR="00C23EDD" w:rsidRPr="00651F0C">
        <w:rPr>
          <w:rFonts w:ascii="Arial" w:hAnsi="Arial" w:cs="Arial"/>
        </w:rPr>
        <w:t xml:space="preserve"> London: K</w:t>
      </w:r>
      <w:r w:rsidR="007340FB" w:rsidRPr="00651F0C">
        <w:rPr>
          <w:rFonts w:ascii="Arial" w:hAnsi="Arial" w:cs="Arial"/>
        </w:rPr>
        <w:t>ingston University. December 1</w:t>
      </w:r>
      <w:r w:rsidR="007340FB" w:rsidRPr="00651F0C">
        <w:rPr>
          <w:rFonts w:ascii="Arial" w:hAnsi="Arial" w:cs="Arial"/>
          <w:vertAlign w:val="superscript"/>
        </w:rPr>
        <w:t>st</w:t>
      </w:r>
      <w:r w:rsidR="00C23EDD" w:rsidRPr="00651F0C">
        <w:rPr>
          <w:rFonts w:ascii="Arial" w:hAnsi="Arial" w:cs="Arial"/>
        </w:rPr>
        <w:t>, 2006.</w:t>
      </w:r>
    </w:p>
    <w:p w14:paraId="3104EB99" w14:textId="77777777" w:rsidR="006F0EEF" w:rsidRPr="00651F0C" w:rsidRDefault="006F0EEF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24CF0AA0" w14:textId="193D9A13" w:rsidR="00780E0C" w:rsidRPr="00651F0C" w:rsidRDefault="00AE589A" w:rsidP="00C24CBE">
      <w:pPr>
        <w:numPr>
          <w:ilvl w:val="0"/>
          <w:numId w:val="22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</w:t>
      </w:r>
      <w:r w:rsidRPr="00651F0C">
        <w:rPr>
          <w:rFonts w:ascii="Arial" w:eastAsia="Calibri" w:hAnsi="Arial" w:cs="Arial"/>
        </w:rPr>
        <w:t xml:space="preserve"> </w:t>
      </w:r>
      <w:r w:rsidR="00780E0C" w:rsidRPr="00651F0C">
        <w:rPr>
          <w:rFonts w:ascii="Arial" w:hAnsi="Arial" w:cs="Arial"/>
        </w:rPr>
        <w:t xml:space="preserve">“The Challenge of Democratization Process in the Arab World on the Formation of New Institutional Norms”. </w:t>
      </w:r>
      <w:r w:rsidR="00780E0C" w:rsidRPr="00651F0C">
        <w:rPr>
          <w:rFonts w:ascii="Arial" w:hAnsi="Arial" w:cs="Arial"/>
          <w:i/>
        </w:rPr>
        <w:t>2</w:t>
      </w:r>
      <w:r w:rsidR="00780E0C" w:rsidRPr="00651F0C">
        <w:rPr>
          <w:rFonts w:ascii="Arial" w:hAnsi="Arial" w:cs="Arial"/>
          <w:i/>
          <w:vertAlign w:val="superscript"/>
        </w:rPr>
        <w:t>nd</w:t>
      </w:r>
      <w:r w:rsidR="00780E0C" w:rsidRPr="00651F0C">
        <w:rPr>
          <w:rFonts w:ascii="Arial" w:hAnsi="Arial" w:cs="Arial"/>
          <w:i/>
        </w:rPr>
        <w:t xml:space="preserve"> METU Conference on International Relations: Regional Perspectives.</w:t>
      </w:r>
      <w:r w:rsidR="00780E0C" w:rsidRPr="00651F0C">
        <w:rPr>
          <w:rFonts w:ascii="Arial" w:hAnsi="Arial" w:cs="Arial"/>
        </w:rPr>
        <w:t xml:space="preserve"> Ankara: Middle East Technical University. </w:t>
      </w:r>
      <w:proofErr w:type="gramStart"/>
      <w:r w:rsidR="00780E0C" w:rsidRPr="00651F0C">
        <w:rPr>
          <w:rFonts w:ascii="Arial" w:hAnsi="Arial" w:cs="Arial"/>
        </w:rPr>
        <w:t>June,</w:t>
      </w:r>
      <w:proofErr w:type="gramEnd"/>
      <w:r w:rsidR="00780E0C" w:rsidRPr="00651F0C">
        <w:rPr>
          <w:rFonts w:ascii="Arial" w:hAnsi="Arial" w:cs="Arial"/>
        </w:rPr>
        <w:t xml:space="preserve"> 21-23, 2003.</w:t>
      </w:r>
    </w:p>
    <w:p w14:paraId="72F7A59F" w14:textId="77777777" w:rsidR="00651F0C" w:rsidRPr="00651F0C" w:rsidRDefault="00651F0C" w:rsidP="00C24CBE">
      <w:pPr>
        <w:pStyle w:val="ListParagraph"/>
        <w:tabs>
          <w:tab w:val="left" w:pos="0"/>
        </w:tabs>
        <w:ind w:left="0"/>
        <w:rPr>
          <w:rFonts w:ascii="Arial" w:hAnsi="Arial" w:cs="Arial"/>
          <w:lang w:val="en-GB"/>
        </w:rPr>
      </w:pPr>
    </w:p>
    <w:p w14:paraId="0062C775" w14:textId="1CB3E658" w:rsidR="00651F0C" w:rsidRDefault="00651F0C" w:rsidP="00C24CBE">
      <w:pPr>
        <w:tabs>
          <w:tab w:val="left" w:pos="0"/>
        </w:tabs>
        <w:ind w:right="-716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51F0C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Selected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Conference / Webinar Speeches </w:t>
      </w:r>
    </w:p>
    <w:p w14:paraId="67F391CA" w14:textId="77777777" w:rsidR="00651F0C" w:rsidRPr="00651F0C" w:rsidRDefault="00651F0C" w:rsidP="00C24CBE">
      <w:pPr>
        <w:tabs>
          <w:tab w:val="left" w:pos="0"/>
        </w:tabs>
        <w:ind w:right="-716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33E852C" w14:textId="02387DF0" w:rsidR="00416B58" w:rsidRPr="00416B58" w:rsidRDefault="00416B58" w:rsidP="002B7220">
      <w:pPr>
        <w:pStyle w:val="ListParagraph"/>
        <w:numPr>
          <w:ilvl w:val="0"/>
          <w:numId w:val="27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bookmarkStart w:id="15" w:name="_Hlk135912621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“40.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Kuruluş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Yılında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Kuzey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Kıbrıs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Türk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Cumhuriyeti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” Orta Doğu Teknik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Üniversitesi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Atatürkçü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Düşünce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Topluluğu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Güzelyurt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: ODTU KKTC, 20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Kasım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2023. </w:t>
      </w:r>
    </w:p>
    <w:p w14:paraId="0E0371C7" w14:textId="4873883E" w:rsidR="002B7220" w:rsidRPr="002B7220" w:rsidRDefault="002B7220" w:rsidP="002B7220">
      <w:pPr>
        <w:pStyle w:val="ListParagraph"/>
        <w:numPr>
          <w:ilvl w:val="0"/>
          <w:numId w:val="27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“Doğu Akdeniz’in Jeostratejik Önemi ve Kuzey Kıbrıs Türk Cumhuriyeti” </w:t>
      </w:r>
      <w:r w:rsidRPr="002B7220">
        <w:rPr>
          <w:rFonts w:ascii="Arial" w:hAnsi="Arial" w:cs="Arial"/>
          <w:i/>
          <w:iCs/>
          <w:color w:val="000000"/>
          <w:sz w:val="24"/>
          <w:szCs w:val="24"/>
          <w:lang w:val="tr-TR"/>
        </w:rPr>
        <w:t>2023 Cumhuriyet Sempozyumu</w:t>
      </w:r>
      <w:r>
        <w:rPr>
          <w:rFonts w:ascii="Arial" w:hAnsi="Arial" w:cs="Arial"/>
          <w:i/>
          <w:iCs/>
          <w:color w:val="000000"/>
          <w:sz w:val="24"/>
          <w:szCs w:val="24"/>
          <w:lang w:val="tr-TR"/>
        </w:rPr>
        <w:t xml:space="preserve">. </w:t>
      </w:r>
      <w:r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Girne: Girne Üniversitesi, 6-7 </w:t>
      </w:r>
      <w:proofErr w:type="gramStart"/>
      <w:r w:rsidRPr="002B7220">
        <w:rPr>
          <w:rFonts w:ascii="Arial" w:hAnsi="Arial" w:cs="Arial"/>
          <w:color w:val="000000"/>
          <w:sz w:val="24"/>
          <w:szCs w:val="24"/>
          <w:lang w:val="tr-TR"/>
        </w:rPr>
        <w:t>Kasım .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val="tr-TR"/>
        </w:rPr>
        <w:t xml:space="preserve"> </w:t>
      </w:r>
    </w:p>
    <w:p w14:paraId="22835F11" w14:textId="77777777" w:rsidR="002B7220" w:rsidRDefault="002B7220" w:rsidP="002D3044">
      <w:pPr>
        <w:pStyle w:val="ListParagraph"/>
        <w:numPr>
          <w:ilvl w:val="0"/>
          <w:numId w:val="27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tr-TR"/>
        </w:rPr>
      </w:pPr>
      <w:r w:rsidRPr="002B7220">
        <w:rPr>
          <w:rFonts w:ascii="Arial" w:hAnsi="Arial" w:cs="Arial"/>
          <w:color w:val="000000"/>
          <w:sz w:val="24"/>
          <w:szCs w:val="24"/>
          <w:lang w:val="tr-TR"/>
        </w:rPr>
        <w:t>“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The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Eastern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Mediterranean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Vision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of Türkiye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and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the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Turkish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Republic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of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Northern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Cyprus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: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Economic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and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Political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Reflections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.</w:t>
      </w:r>
      <w:r w:rsidRPr="002B7220">
        <w:rPr>
          <w:rFonts w:ascii="Arial" w:hAnsi="Arial" w:cs="Arial"/>
          <w:color w:val="000000"/>
          <w:sz w:val="24"/>
          <w:szCs w:val="24"/>
          <w:lang w:val="tr-TR"/>
        </w:rPr>
        <w:t>”</w:t>
      </w:r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r w:rsidR="002B395C" w:rsidRPr="002B7220">
        <w:rPr>
          <w:rFonts w:ascii="Arial" w:hAnsi="Arial" w:cs="Arial"/>
          <w:i/>
          <w:iCs/>
          <w:color w:val="000000"/>
          <w:sz w:val="24"/>
          <w:szCs w:val="24"/>
          <w:lang w:val="tr-TR"/>
        </w:rPr>
        <w:t xml:space="preserve">6th International KAYES </w:t>
      </w:r>
      <w:proofErr w:type="spellStart"/>
      <w:r w:rsidR="002B395C" w:rsidRPr="002B7220">
        <w:rPr>
          <w:rFonts w:ascii="Arial" w:hAnsi="Arial" w:cs="Arial"/>
          <w:i/>
          <w:iCs/>
          <w:color w:val="000000"/>
          <w:sz w:val="24"/>
          <w:szCs w:val="24"/>
          <w:lang w:val="tr-TR"/>
        </w:rPr>
        <w:t>Congress</w:t>
      </w:r>
      <w:proofErr w:type="spellEnd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. </w:t>
      </w:r>
      <w:r w:rsidR="00E62BAF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 Lefkoşa: ASBÜ, 19-21 </w:t>
      </w:r>
      <w:proofErr w:type="spellStart"/>
      <w:r w:rsidR="002B395C" w:rsidRPr="002B7220">
        <w:rPr>
          <w:rFonts w:ascii="Arial" w:hAnsi="Arial" w:cs="Arial"/>
          <w:color w:val="000000"/>
          <w:sz w:val="24"/>
          <w:szCs w:val="24"/>
          <w:lang w:val="tr-TR"/>
        </w:rPr>
        <w:t>October</w:t>
      </w:r>
      <w:proofErr w:type="spellEnd"/>
      <w:r w:rsidR="00E62BAF" w:rsidRPr="002B7220">
        <w:rPr>
          <w:rFonts w:ascii="Arial" w:hAnsi="Arial" w:cs="Arial"/>
          <w:color w:val="000000"/>
          <w:sz w:val="24"/>
          <w:szCs w:val="24"/>
          <w:lang w:val="tr-TR"/>
        </w:rPr>
        <w:t xml:space="preserve">). </w:t>
      </w:r>
    </w:p>
    <w:p w14:paraId="197E80B0" w14:textId="5A3E4900" w:rsidR="00310D4B" w:rsidRPr="002B7220" w:rsidRDefault="00310D4B" w:rsidP="002D3044">
      <w:pPr>
        <w:pStyle w:val="ListParagraph"/>
        <w:numPr>
          <w:ilvl w:val="0"/>
          <w:numId w:val="27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tr-TR"/>
        </w:rPr>
      </w:pPr>
      <w:r w:rsidRPr="002B7220">
        <w:rPr>
          <w:rFonts w:ascii="Arial" w:hAnsi="Arial" w:cs="Arial"/>
          <w:color w:val="000000"/>
          <w:sz w:val="24"/>
          <w:szCs w:val="24"/>
          <w:lang w:val="en-GB"/>
        </w:rPr>
        <w:t xml:space="preserve">“I. </w:t>
      </w:r>
      <w:r w:rsidRPr="002B7220">
        <w:rPr>
          <w:rFonts w:ascii="Arial" w:hAnsi="Arial" w:cs="Arial"/>
          <w:color w:val="000000"/>
          <w:sz w:val="24"/>
          <w:szCs w:val="24"/>
          <w:lang w:val="tr-TR"/>
        </w:rPr>
        <w:t>Uluslararası Kıbrıs Türk Siyasal Liderliğinin Oluşumu ve Toplumsal Etkileri Sempozyumu. Girne: Uluslararası Final Üniversitesi, 3-4 Ekim 2023).</w:t>
      </w:r>
    </w:p>
    <w:p w14:paraId="0D1A689F" w14:textId="784C12EA" w:rsidR="00953D8B" w:rsidRPr="00310D4B" w:rsidRDefault="00953D8B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tr-TR"/>
        </w:rPr>
      </w:pPr>
      <w:r w:rsidRPr="00310D4B">
        <w:rPr>
          <w:rFonts w:ascii="Arial" w:hAnsi="Arial" w:cs="Arial"/>
          <w:color w:val="000000"/>
          <w:sz w:val="24"/>
          <w:szCs w:val="24"/>
          <w:lang w:val="tr-TR"/>
        </w:rPr>
        <w:t>“Kuzey Kıbrıs Türk Cumhuriyeti’nin Türk Dünyası Entegrasyonu İçindeki Yeri ve Önemi Paneli” Lefkoşa, 12.10.2023.</w:t>
      </w:r>
    </w:p>
    <w:p w14:paraId="1697EA2E" w14:textId="3B537E20" w:rsidR="00BF1B4F" w:rsidRPr="00310D4B" w:rsidRDefault="00BF1B4F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tr-TR"/>
        </w:rPr>
      </w:pPr>
      <w:r w:rsidRPr="00310D4B">
        <w:rPr>
          <w:rFonts w:ascii="Arial" w:hAnsi="Arial" w:cs="Arial"/>
          <w:color w:val="000000"/>
          <w:sz w:val="24"/>
          <w:szCs w:val="24"/>
          <w:lang w:val="tr-TR"/>
        </w:rPr>
        <w:t xml:space="preserve">Avrasya Hukuk Platformu, </w:t>
      </w:r>
      <w:proofErr w:type="spellStart"/>
      <w:r w:rsidRPr="00310D4B">
        <w:rPr>
          <w:rFonts w:ascii="Arial" w:hAnsi="Arial" w:cs="Arial"/>
          <w:color w:val="000000"/>
          <w:sz w:val="24"/>
          <w:szCs w:val="24"/>
          <w:lang w:val="tr-TR"/>
        </w:rPr>
        <w:t>Budva</w:t>
      </w:r>
      <w:proofErr w:type="spellEnd"/>
      <w:r w:rsidRPr="00310D4B">
        <w:rPr>
          <w:rFonts w:ascii="Arial" w:hAnsi="Arial" w:cs="Arial"/>
          <w:color w:val="000000"/>
          <w:sz w:val="24"/>
          <w:szCs w:val="24"/>
          <w:lang w:val="tr-TR"/>
        </w:rPr>
        <w:t xml:space="preserve">. Montenegro. 2-6 </w:t>
      </w:r>
      <w:proofErr w:type="spellStart"/>
      <w:r w:rsidRPr="00310D4B">
        <w:rPr>
          <w:rFonts w:ascii="Arial" w:hAnsi="Arial" w:cs="Arial"/>
          <w:color w:val="000000"/>
          <w:sz w:val="24"/>
          <w:szCs w:val="24"/>
          <w:lang w:val="tr-TR"/>
        </w:rPr>
        <w:t>November</w:t>
      </w:r>
      <w:proofErr w:type="spellEnd"/>
      <w:r w:rsidRPr="00310D4B">
        <w:rPr>
          <w:rFonts w:ascii="Arial" w:hAnsi="Arial" w:cs="Arial"/>
          <w:color w:val="000000"/>
          <w:sz w:val="24"/>
          <w:szCs w:val="24"/>
          <w:lang w:val="tr-TR"/>
        </w:rPr>
        <w:t xml:space="preserve"> 2022.</w:t>
      </w:r>
    </w:p>
    <w:bookmarkEnd w:id="15"/>
    <w:p w14:paraId="794C7E7A" w14:textId="605ACDD9" w:rsidR="009C77A0" w:rsidRPr="00310D4B" w:rsidRDefault="009C77A0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tr-TR"/>
        </w:rPr>
      </w:pPr>
      <w:r w:rsidRPr="00310D4B">
        <w:rPr>
          <w:rFonts w:ascii="Arial" w:hAnsi="Arial" w:cs="Arial"/>
          <w:color w:val="000000"/>
          <w:sz w:val="24"/>
          <w:szCs w:val="24"/>
          <w:lang w:val="tr-TR"/>
        </w:rPr>
        <w:t xml:space="preserve">Antalya </w:t>
      </w:r>
      <w:proofErr w:type="spellStart"/>
      <w:r w:rsidRPr="00310D4B">
        <w:rPr>
          <w:rFonts w:ascii="Arial" w:hAnsi="Arial" w:cs="Arial"/>
          <w:color w:val="000000"/>
          <w:sz w:val="24"/>
          <w:szCs w:val="24"/>
          <w:lang w:val="tr-TR"/>
        </w:rPr>
        <w:t>Diplomatic</w:t>
      </w:r>
      <w:proofErr w:type="spellEnd"/>
      <w:r w:rsidRPr="00310D4B">
        <w:rPr>
          <w:rFonts w:ascii="Arial" w:hAnsi="Arial" w:cs="Arial"/>
          <w:color w:val="000000"/>
          <w:sz w:val="24"/>
          <w:szCs w:val="24"/>
          <w:lang w:val="tr-TR"/>
        </w:rPr>
        <w:t xml:space="preserve"> Forum. Antalya, 11-13 </w:t>
      </w:r>
      <w:proofErr w:type="spellStart"/>
      <w:r w:rsidRPr="00310D4B">
        <w:rPr>
          <w:rFonts w:ascii="Arial" w:hAnsi="Arial" w:cs="Arial"/>
          <w:color w:val="000000"/>
          <w:sz w:val="24"/>
          <w:szCs w:val="24"/>
          <w:lang w:val="tr-TR"/>
        </w:rPr>
        <w:t>March</w:t>
      </w:r>
      <w:proofErr w:type="spellEnd"/>
      <w:r w:rsidRPr="00310D4B">
        <w:rPr>
          <w:rFonts w:ascii="Arial" w:hAnsi="Arial" w:cs="Arial"/>
          <w:color w:val="000000"/>
          <w:sz w:val="24"/>
          <w:szCs w:val="24"/>
          <w:lang w:val="tr-TR"/>
        </w:rPr>
        <w:t xml:space="preserve"> 2022.</w:t>
      </w:r>
    </w:p>
    <w:p w14:paraId="79DD1C8C" w14:textId="58C560E1" w:rsidR="002C4AA9" w:rsidRPr="009C77A0" w:rsidRDefault="002C4AA9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“Spotlight on mediation in a Changing Peace Landscape” 8</w:t>
      </w:r>
      <w:r w:rsidRPr="002C4AA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Istanbul Mediation Conference. Antalya 10 March 2022</w:t>
      </w:r>
    </w:p>
    <w:p w14:paraId="4DD6F1D4" w14:textId="6D36209A" w:rsidR="009C77A0" w:rsidRPr="009C77A0" w:rsidRDefault="009C77A0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“The situation of Muslims in Europe”. </w:t>
      </w:r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Human Rights Violations Faced by Muslims.</w:t>
      </w:r>
      <w:r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</w:t>
      </w:r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Organization of Islamic Cooperation.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İstanbul, 15-18 February 2022.</w:t>
      </w:r>
    </w:p>
    <w:p w14:paraId="508DA5C3" w14:textId="42B82EE1" w:rsidR="009C77A0" w:rsidRPr="00772449" w:rsidRDefault="00772449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772449">
        <w:rPr>
          <w:rFonts w:ascii="Arial" w:hAnsi="Arial" w:cs="Arial"/>
          <w:color w:val="000000"/>
          <w:sz w:val="24"/>
          <w:szCs w:val="24"/>
          <w:lang w:val="en-GB"/>
        </w:rPr>
        <w:t xml:space="preserve">Doğu Akdeniz, </w:t>
      </w:r>
      <w:proofErr w:type="spellStart"/>
      <w:r w:rsidRPr="00772449">
        <w:rPr>
          <w:rFonts w:ascii="Arial" w:hAnsi="Arial" w:cs="Arial"/>
          <w:color w:val="000000"/>
          <w:sz w:val="24"/>
          <w:szCs w:val="24"/>
          <w:lang w:val="en-GB"/>
        </w:rPr>
        <w:t>Kıbrıs</w:t>
      </w:r>
      <w:proofErr w:type="spellEnd"/>
      <w:r w:rsidRPr="0077244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772449">
        <w:rPr>
          <w:rFonts w:ascii="Arial" w:hAnsi="Arial" w:cs="Arial"/>
          <w:color w:val="000000"/>
          <w:sz w:val="24"/>
          <w:szCs w:val="24"/>
          <w:lang w:val="en-GB"/>
        </w:rPr>
        <w:t>Meselesi</w:t>
      </w:r>
      <w:proofErr w:type="spellEnd"/>
      <w:r w:rsidRPr="00772449">
        <w:rPr>
          <w:rFonts w:ascii="Arial" w:hAnsi="Arial" w:cs="Arial"/>
          <w:color w:val="000000"/>
          <w:sz w:val="24"/>
          <w:szCs w:val="24"/>
          <w:lang w:val="en-GB"/>
        </w:rPr>
        <w:t xml:space="preserve"> ve </w:t>
      </w:r>
      <w:proofErr w:type="spellStart"/>
      <w:r w:rsidRPr="00772449">
        <w:rPr>
          <w:rFonts w:ascii="Arial" w:hAnsi="Arial" w:cs="Arial"/>
          <w:color w:val="000000"/>
          <w:sz w:val="24"/>
          <w:szCs w:val="24"/>
          <w:lang w:val="en-GB"/>
        </w:rPr>
        <w:t>Güvenlik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Pr="00772449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Türkiye-AB </w:t>
      </w:r>
      <w:proofErr w:type="spellStart"/>
      <w:r w:rsidRPr="00772449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Stratejik</w:t>
      </w:r>
      <w:proofErr w:type="spellEnd"/>
      <w:r w:rsidRPr="00772449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72449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İletişim</w:t>
      </w:r>
      <w:proofErr w:type="spellEnd"/>
      <w:r w:rsidRPr="00772449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72449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Çalıştayı</w:t>
      </w:r>
      <w:proofErr w:type="spellEnd"/>
      <w:r w:rsidRPr="00772449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SETA: Ankara. 19.01.2022.</w:t>
      </w:r>
    </w:p>
    <w:p w14:paraId="688A9331" w14:textId="5CC463C9" w:rsidR="00651F0C" w:rsidRPr="009C77A0" w:rsidRDefault="009C77A0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>“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Kıbrıslı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Türklerin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Self-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Determinasyon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Hakkı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ve 2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Devletli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Çözüm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Vizyonu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”. Manas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Üniversitesi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Bişkek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  <w:proofErr w:type="spellStart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Kırgızistan</w:t>
      </w:r>
      <w:proofErr w:type="spellEnd"/>
      <w:r w:rsidR="00651F0C" w:rsidRPr="009C77A0">
        <w:rPr>
          <w:rFonts w:ascii="Arial" w:hAnsi="Arial" w:cs="Arial"/>
          <w:color w:val="000000"/>
          <w:sz w:val="24"/>
          <w:szCs w:val="24"/>
          <w:lang w:val="en-GB"/>
        </w:rPr>
        <w:t>, 06.01.2022.</w:t>
      </w:r>
    </w:p>
    <w:p w14:paraId="035A5184" w14:textId="6B251BBE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>“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Kıbrıs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Müzakere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Sürecinde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KKTC ve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GKRY’nin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Pozisyonları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” Ankara: Hacı Bayram Veli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Üniversitesi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. 22.12.2021.</w:t>
      </w:r>
    </w:p>
    <w:p w14:paraId="3AF5EEB9" w14:textId="48ACA795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>“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KKTC’nin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2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Devletli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Çözüm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Siyasetinde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Yükseköğrenimin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Rolü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”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Uluslararası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Türk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Dünyası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Kongresi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, Ankara: Millet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Kütüphanesi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, Özel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Oturum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21.12.2021.</w:t>
      </w:r>
    </w:p>
    <w:p w14:paraId="07D40AC6" w14:textId="3528969D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“Road to Recognition” Yunus Emre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Enstitüsü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Lefkoşa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, 26.11.2021.</w:t>
      </w:r>
    </w:p>
    <w:p w14:paraId="6CAE000E" w14:textId="77777777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“Türk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Dünyasının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Geleceğinde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KKTC’nin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Rolü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” Türk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Dünyası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Konseyi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Formu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, İstanbul, 23.10.2021.</w:t>
      </w:r>
    </w:p>
    <w:p w14:paraId="6A4506C7" w14:textId="52F7720F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>“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KKTC’nin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2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Devletli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Çözüm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Vizyonu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” Adalar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Denizi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ve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Yunanistan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ile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Komşuluk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İlişkileri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Sorunları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Kongresi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, İzmir: 9 Eylül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Üniversitesi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, 09.09.2021.</w:t>
      </w:r>
    </w:p>
    <w:p w14:paraId="7521FD7F" w14:textId="07790C5C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“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Kıbrıs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İçin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En İdeal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Çözüm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İki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Egemen Devlet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Arasında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Yapılacak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İşbirliğidir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.” </w:t>
      </w:r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Kuzey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Kıbrıs</w:t>
      </w:r>
      <w:proofErr w:type="spellEnd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Türk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Cumhuriyeti’nin</w:t>
      </w:r>
      <w:proofErr w:type="spellEnd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Dünü</w:t>
      </w:r>
      <w:proofErr w:type="spellEnd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Bugünü</w:t>
      </w:r>
      <w:proofErr w:type="spellEnd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Yarını</w:t>
      </w:r>
      <w:proofErr w:type="spellEnd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.</w:t>
      </w:r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Ankara: Türkiye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Barolar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Birliği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. 01.09.2021.</w:t>
      </w:r>
    </w:p>
    <w:p w14:paraId="7A14FC66" w14:textId="3D187352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>“Turkey’s role in the Middle East and North Africa, Cyprus and the hydrocarbon issues” Institute for Advanced Studies in Levant Culture and Civilization, Bucharest: University of Bucharest. 22.03.2021.</w:t>
      </w:r>
    </w:p>
    <w:p w14:paraId="1223DABB" w14:textId="1FBEE71C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>“What is the future for Cyprus?” London: BTCA-CTCA. 28.01.2021.</w:t>
      </w:r>
    </w:p>
    <w:p w14:paraId="1231B99C" w14:textId="48261B41" w:rsidR="00651F0C" w:rsidRPr="009C77A0" w:rsidRDefault="00651F0C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color w:val="000000"/>
          <w:sz w:val="24"/>
          <w:szCs w:val="24"/>
          <w:lang w:val="en-GB"/>
        </w:rPr>
        <w:t>“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Kıbrıs’ta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BM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Çatısı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Altında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İki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Devletli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Çözüm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Önerisi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.”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KKTC’nin</w:t>
      </w:r>
      <w:proofErr w:type="spellEnd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Geleceği</w:t>
      </w:r>
      <w:proofErr w:type="spellEnd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Konferansı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, Ankara: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Yurtdışı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Türkler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Başkanlığı</w:t>
      </w:r>
      <w:proofErr w:type="spellEnd"/>
      <w:r w:rsidRPr="009C77A0">
        <w:rPr>
          <w:rFonts w:ascii="Arial" w:hAnsi="Arial" w:cs="Arial"/>
          <w:color w:val="000000"/>
          <w:sz w:val="24"/>
          <w:szCs w:val="24"/>
          <w:lang w:val="en-GB"/>
        </w:rPr>
        <w:t>. 05.01.2021.</w:t>
      </w:r>
    </w:p>
    <w:p w14:paraId="35D75EE3" w14:textId="23A1D33E" w:rsidR="00695BD4" w:rsidRPr="004355E2" w:rsidRDefault="00695BD4" w:rsidP="00C24CBE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716" w:firstLine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C77A0">
        <w:rPr>
          <w:rFonts w:ascii="Arial" w:hAnsi="Arial" w:cs="Arial"/>
          <w:i/>
          <w:sz w:val="24"/>
          <w:szCs w:val="24"/>
        </w:rPr>
        <w:t>Mediterranean Cultural Conference</w:t>
      </w:r>
      <w:r w:rsidRPr="009C77A0">
        <w:rPr>
          <w:rFonts w:ascii="Arial" w:hAnsi="Arial" w:cs="Arial"/>
          <w:sz w:val="24"/>
          <w:szCs w:val="24"/>
        </w:rPr>
        <w:t xml:space="preserve">. Cairo: Egypt. 1995. </w:t>
      </w:r>
    </w:p>
    <w:p w14:paraId="64C8C69E" w14:textId="77777777" w:rsidR="004355E2" w:rsidRDefault="004355E2" w:rsidP="004355E2">
      <w:pPr>
        <w:pStyle w:val="ListParagraph"/>
        <w:tabs>
          <w:tab w:val="left" w:pos="0"/>
        </w:tabs>
        <w:spacing w:after="0" w:line="240" w:lineRule="auto"/>
        <w:ind w:left="0" w:right="-716"/>
        <w:jc w:val="both"/>
        <w:rPr>
          <w:rFonts w:ascii="Arial" w:hAnsi="Arial" w:cs="Arial"/>
          <w:i/>
          <w:sz w:val="24"/>
          <w:szCs w:val="24"/>
        </w:rPr>
      </w:pPr>
    </w:p>
    <w:p w14:paraId="3126B47A" w14:textId="09A2F499" w:rsidR="004355E2" w:rsidRPr="004355E2" w:rsidRDefault="004355E2" w:rsidP="004355E2">
      <w:pPr>
        <w:pStyle w:val="ListParagraph"/>
        <w:tabs>
          <w:tab w:val="left" w:pos="0"/>
        </w:tabs>
        <w:spacing w:after="0" w:line="240" w:lineRule="auto"/>
        <w:ind w:left="0" w:right="-716"/>
        <w:jc w:val="both"/>
        <w:rPr>
          <w:rFonts w:ascii="Arial" w:hAnsi="Arial" w:cs="Arial"/>
          <w:b/>
          <w:bCs/>
          <w:iCs/>
          <w:color w:val="000000"/>
          <w:sz w:val="28"/>
          <w:szCs w:val="28"/>
          <w:lang w:val="en-GB"/>
        </w:rPr>
      </w:pPr>
      <w:r w:rsidRPr="004355E2">
        <w:rPr>
          <w:rFonts w:ascii="Arial" w:hAnsi="Arial" w:cs="Arial"/>
          <w:b/>
          <w:bCs/>
          <w:iCs/>
          <w:sz w:val="28"/>
          <w:szCs w:val="28"/>
        </w:rPr>
        <w:t>Other Publications</w:t>
      </w:r>
    </w:p>
    <w:p w14:paraId="7C6DA60D" w14:textId="77777777" w:rsidR="004355E2" w:rsidRDefault="004355E2" w:rsidP="004355E2">
      <w:pPr>
        <w:rPr>
          <w:lang w:eastAsia="en-GB"/>
        </w:rPr>
      </w:pPr>
      <w:bookmarkStart w:id="16" w:name="_Hlk92127272"/>
      <w:bookmarkStart w:id="17" w:name="_Hlk115690560"/>
    </w:p>
    <w:p w14:paraId="69BB344A" w14:textId="797AB890" w:rsidR="00505E1B" w:rsidRPr="00FD2509" w:rsidRDefault="00505E1B" w:rsidP="00A34D2F">
      <w:pPr>
        <w:pStyle w:val="ListParagraph"/>
        <w:numPr>
          <w:ilvl w:val="0"/>
          <w:numId w:val="38"/>
        </w:numPr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bookmarkStart w:id="18" w:name="_Hlk154668228"/>
      <w:r w:rsidRPr="00A34D2F">
        <w:rPr>
          <w:rFonts w:ascii="Arial" w:hAnsi="Arial" w:cs="Arial"/>
          <w:sz w:val="24"/>
          <w:szCs w:val="24"/>
        </w:rPr>
        <w:lastRenderedPageBreak/>
        <w:t>Işıksal, H. (2023).</w:t>
      </w:r>
      <w:r>
        <w:rPr>
          <w:rFonts w:ascii="Arial" w:hAnsi="Arial" w:cs="Arial"/>
          <w:sz w:val="24"/>
          <w:szCs w:val="24"/>
        </w:rPr>
        <w:t xml:space="preserve"> “Why is </w:t>
      </w:r>
      <w:proofErr w:type="spellStart"/>
      <w:r>
        <w:rPr>
          <w:rFonts w:ascii="Arial" w:hAnsi="Arial" w:cs="Arial"/>
          <w:sz w:val="24"/>
          <w:szCs w:val="24"/>
        </w:rPr>
        <w:t>guarantorship</w:t>
      </w:r>
      <w:proofErr w:type="spellEnd"/>
      <w:r>
        <w:rPr>
          <w:rFonts w:ascii="Arial" w:hAnsi="Arial" w:cs="Arial"/>
          <w:sz w:val="24"/>
          <w:szCs w:val="24"/>
        </w:rPr>
        <w:t xml:space="preserve"> necessary from Cyprus to Gaza?” Opinion. 22.12.2023. </w:t>
      </w:r>
      <w:hyperlink r:id="rId11" w:history="1">
        <w:r w:rsidR="00FD2509" w:rsidRPr="00C94AE7">
          <w:rPr>
            <w:rStyle w:val="Hyperlink"/>
            <w:rFonts w:ascii="Arial" w:hAnsi="Arial" w:cs="Arial"/>
            <w:sz w:val="24"/>
            <w:szCs w:val="24"/>
          </w:rPr>
          <w:t>https://www.aa.com.tr/en/analysis/opinion-why-is-guarantorship-necessary-from-cyprus-to-gaza/3089727</w:t>
        </w:r>
      </w:hyperlink>
    </w:p>
    <w:p w14:paraId="05588A9A" w14:textId="77777777" w:rsidR="00FD2509" w:rsidRPr="00505E1B" w:rsidRDefault="00FD2509" w:rsidP="00FD2509">
      <w:pPr>
        <w:pStyle w:val="ListParagraph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D8494F6" w14:textId="37358CD1" w:rsidR="004355E2" w:rsidRPr="00505E1B" w:rsidRDefault="004355E2" w:rsidP="00A34D2F">
      <w:pPr>
        <w:pStyle w:val="ListParagraph"/>
        <w:numPr>
          <w:ilvl w:val="0"/>
          <w:numId w:val="38"/>
        </w:numPr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A34D2F">
        <w:rPr>
          <w:rFonts w:ascii="Arial" w:hAnsi="Arial" w:cs="Arial"/>
          <w:sz w:val="24"/>
          <w:szCs w:val="24"/>
        </w:rPr>
        <w:t>Işıksal, H. (2023). “</w:t>
      </w:r>
      <w:proofErr w:type="spellStart"/>
      <w:r w:rsidR="00A34D2F" w:rsidRPr="00A34D2F">
        <w:rPr>
          <w:rFonts w:ascii="Arial" w:hAnsi="Arial" w:cs="Arial"/>
          <w:sz w:val="24"/>
          <w:szCs w:val="24"/>
        </w:rPr>
        <w:t>Kıbrıs’tan</w:t>
      </w:r>
      <w:proofErr w:type="spellEnd"/>
      <w:r w:rsidR="00A34D2F" w:rsidRPr="00A3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D2F" w:rsidRPr="00A34D2F">
        <w:rPr>
          <w:rFonts w:ascii="Arial" w:hAnsi="Arial" w:cs="Arial"/>
          <w:sz w:val="24"/>
          <w:szCs w:val="24"/>
        </w:rPr>
        <w:t>Gazze’ye</w:t>
      </w:r>
      <w:proofErr w:type="spellEnd"/>
      <w:r w:rsidR="00A34D2F" w:rsidRPr="00A34D2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34D2F" w:rsidRPr="00A34D2F">
        <w:rPr>
          <w:rFonts w:ascii="Arial" w:hAnsi="Arial" w:cs="Arial"/>
          <w:sz w:val="24"/>
          <w:szCs w:val="24"/>
        </w:rPr>
        <w:t>Garantörlük</w:t>
      </w:r>
      <w:proofErr w:type="spellEnd"/>
      <w:r w:rsidR="00A34D2F" w:rsidRPr="00A3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D2F" w:rsidRPr="00A34D2F">
        <w:rPr>
          <w:rFonts w:ascii="Arial" w:hAnsi="Arial" w:cs="Arial"/>
          <w:sz w:val="24"/>
          <w:szCs w:val="24"/>
        </w:rPr>
        <w:t>neden</w:t>
      </w:r>
      <w:proofErr w:type="spellEnd"/>
      <w:r w:rsidR="00A34D2F" w:rsidRPr="00A3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D2F" w:rsidRPr="00A34D2F">
        <w:rPr>
          <w:rFonts w:ascii="Arial" w:hAnsi="Arial" w:cs="Arial"/>
          <w:sz w:val="24"/>
          <w:szCs w:val="24"/>
        </w:rPr>
        <w:t>gerekli</w:t>
      </w:r>
      <w:proofErr w:type="spellEnd"/>
      <w:r w:rsidR="00A34D2F" w:rsidRPr="00A34D2F">
        <w:rPr>
          <w:rFonts w:ascii="Arial" w:hAnsi="Arial" w:cs="Arial"/>
          <w:sz w:val="24"/>
          <w:szCs w:val="24"/>
        </w:rPr>
        <w:t xml:space="preserve">? </w:t>
      </w:r>
      <w:r w:rsidRPr="00A34D2F">
        <w:rPr>
          <w:rFonts w:ascii="Arial" w:hAnsi="Arial" w:cs="Arial"/>
          <w:i/>
          <w:iCs/>
          <w:sz w:val="24"/>
          <w:szCs w:val="24"/>
        </w:rPr>
        <w:t xml:space="preserve">Anadolu </w:t>
      </w:r>
      <w:proofErr w:type="spellStart"/>
      <w:r w:rsidRPr="00A34D2F">
        <w:rPr>
          <w:rFonts w:ascii="Arial" w:hAnsi="Arial" w:cs="Arial"/>
          <w:i/>
          <w:iCs/>
          <w:sz w:val="24"/>
          <w:szCs w:val="24"/>
        </w:rPr>
        <w:t>Ajansı</w:t>
      </w:r>
      <w:proofErr w:type="spellEnd"/>
      <w:r w:rsidRPr="00A34D2F">
        <w:rPr>
          <w:rFonts w:ascii="Arial" w:hAnsi="Arial" w:cs="Arial"/>
          <w:i/>
          <w:iCs/>
          <w:sz w:val="24"/>
          <w:szCs w:val="24"/>
        </w:rPr>
        <w:t xml:space="preserve"> Analiz.</w:t>
      </w:r>
      <w:r w:rsidR="00A34D2F" w:rsidRPr="00A34D2F">
        <w:rPr>
          <w:rFonts w:ascii="Arial" w:hAnsi="Arial" w:cs="Arial"/>
          <w:i/>
          <w:iCs/>
          <w:sz w:val="24"/>
          <w:szCs w:val="24"/>
        </w:rPr>
        <w:t xml:space="preserve"> </w:t>
      </w:r>
      <w:r w:rsidR="00A34D2F" w:rsidRPr="00A34D2F">
        <w:rPr>
          <w:rFonts w:ascii="Arial" w:hAnsi="Arial" w:cs="Arial"/>
          <w:sz w:val="24"/>
          <w:szCs w:val="24"/>
        </w:rPr>
        <w:t xml:space="preserve">20.12.2023. </w:t>
      </w:r>
      <w:hyperlink r:id="rId12" w:history="1">
        <w:r w:rsidR="00505E1B" w:rsidRPr="003465B1">
          <w:rPr>
            <w:rStyle w:val="Hyperlink"/>
            <w:rFonts w:ascii="Arial" w:hAnsi="Arial" w:cs="Arial"/>
            <w:sz w:val="24"/>
            <w:szCs w:val="24"/>
          </w:rPr>
          <w:t>https://www.aa.com.tr/tr/analiz/gorus-kibristan-gazzeye-garantorluk-neden-gerekli/3087640</w:t>
        </w:r>
      </w:hyperlink>
      <w:r w:rsidR="00A34D2F" w:rsidRPr="00A34D2F">
        <w:rPr>
          <w:rFonts w:ascii="Arial" w:hAnsi="Arial" w:cs="Arial"/>
          <w:sz w:val="24"/>
          <w:szCs w:val="24"/>
        </w:rPr>
        <w:t>.</w:t>
      </w:r>
    </w:p>
    <w:p w14:paraId="7AE3D43B" w14:textId="77777777" w:rsidR="00505E1B" w:rsidRPr="00A34D2F" w:rsidRDefault="00505E1B" w:rsidP="00505E1B">
      <w:pPr>
        <w:pStyle w:val="ListParagraph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23BA2C1" w14:textId="4F0CB66C" w:rsidR="004355E2" w:rsidRPr="00505E1B" w:rsidRDefault="004355E2" w:rsidP="00A34D2F">
      <w:pPr>
        <w:pStyle w:val="ListParagraph"/>
        <w:numPr>
          <w:ilvl w:val="0"/>
          <w:numId w:val="38"/>
        </w:numPr>
        <w:ind w:left="0" w:firstLine="0"/>
        <w:jc w:val="both"/>
        <w:rPr>
          <w:sz w:val="24"/>
          <w:szCs w:val="24"/>
          <w:lang w:val="en-GB" w:eastAsia="en-GB"/>
        </w:rPr>
      </w:pPr>
      <w:r w:rsidRPr="00A34D2F">
        <w:rPr>
          <w:rFonts w:ascii="Arial" w:hAnsi="Arial" w:cs="Arial"/>
          <w:sz w:val="24"/>
          <w:szCs w:val="24"/>
        </w:rPr>
        <w:t xml:space="preserve">Işıksal, H. (2023). “40 </w:t>
      </w:r>
      <w:proofErr w:type="spellStart"/>
      <w:r w:rsidRPr="00A34D2F">
        <w:rPr>
          <w:rFonts w:ascii="Arial" w:hAnsi="Arial" w:cs="Arial"/>
          <w:sz w:val="24"/>
          <w:szCs w:val="24"/>
        </w:rPr>
        <w:t>yıllık</w:t>
      </w:r>
      <w:proofErr w:type="spellEnd"/>
      <w:r w:rsidRPr="00A3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D2F">
        <w:rPr>
          <w:rFonts w:ascii="Arial" w:hAnsi="Arial" w:cs="Arial"/>
          <w:sz w:val="24"/>
          <w:szCs w:val="24"/>
        </w:rPr>
        <w:t>varlık</w:t>
      </w:r>
      <w:proofErr w:type="spellEnd"/>
      <w:r w:rsidRPr="00A3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D2F">
        <w:rPr>
          <w:rFonts w:ascii="Arial" w:hAnsi="Arial" w:cs="Arial"/>
          <w:sz w:val="24"/>
          <w:szCs w:val="24"/>
        </w:rPr>
        <w:t>mücadelesi</w:t>
      </w:r>
      <w:proofErr w:type="spellEnd"/>
      <w:r w:rsidRPr="00A34D2F">
        <w:rPr>
          <w:rFonts w:ascii="Arial" w:hAnsi="Arial" w:cs="Arial"/>
          <w:sz w:val="24"/>
          <w:szCs w:val="24"/>
        </w:rPr>
        <w:t xml:space="preserve">: KKTC </w:t>
      </w:r>
      <w:proofErr w:type="spellStart"/>
      <w:r w:rsidRPr="00A34D2F">
        <w:rPr>
          <w:rFonts w:ascii="Arial" w:hAnsi="Arial" w:cs="Arial"/>
          <w:sz w:val="24"/>
          <w:szCs w:val="24"/>
        </w:rPr>
        <w:t>dimdik</w:t>
      </w:r>
      <w:proofErr w:type="spellEnd"/>
      <w:r w:rsidRPr="00A3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D2F">
        <w:rPr>
          <w:rFonts w:ascii="Arial" w:hAnsi="Arial" w:cs="Arial"/>
          <w:sz w:val="24"/>
          <w:szCs w:val="24"/>
        </w:rPr>
        <w:t>ayakta</w:t>
      </w:r>
      <w:proofErr w:type="spellEnd"/>
      <w:r w:rsidRPr="00A34D2F">
        <w:rPr>
          <w:rFonts w:ascii="Arial" w:hAnsi="Arial" w:cs="Arial"/>
          <w:sz w:val="24"/>
          <w:szCs w:val="24"/>
        </w:rPr>
        <w:t xml:space="preserve">. </w:t>
      </w:r>
      <w:r w:rsidRPr="00A34D2F">
        <w:rPr>
          <w:rFonts w:ascii="Arial" w:hAnsi="Arial" w:cs="Arial"/>
          <w:i/>
          <w:iCs/>
          <w:sz w:val="24"/>
          <w:szCs w:val="24"/>
        </w:rPr>
        <w:t xml:space="preserve">Anadolu </w:t>
      </w:r>
      <w:proofErr w:type="spellStart"/>
      <w:r w:rsidRPr="00A34D2F">
        <w:rPr>
          <w:rFonts w:ascii="Arial" w:hAnsi="Arial" w:cs="Arial"/>
          <w:i/>
          <w:iCs/>
          <w:sz w:val="24"/>
          <w:szCs w:val="24"/>
        </w:rPr>
        <w:t>Ajansı</w:t>
      </w:r>
      <w:proofErr w:type="spellEnd"/>
      <w:r w:rsidRPr="00A34D2F">
        <w:rPr>
          <w:rFonts w:ascii="Arial" w:hAnsi="Arial" w:cs="Arial"/>
          <w:i/>
          <w:iCs/>
          <w:sz w:val="24"/>
          <w:szCs w:val="24"/>
        </w:rPr>
        <w:t xml:space="preserve"> Analiz. </w:t>
      </w:r>
      <w:r w:rsidRPr="00A34D2F">
        <w:rPr>
          <w:rFonts w:ascii="Arial" w:hAnsi="Arial" w:cs="Arial"/>
          <w:sz w:val="24"/>
          <w:szCs w:val="24"/>
        </w:rPr>
        <w:t xml:space="preserve">16.11.2023. </w:t>
      </w:r>
      <w:hyperlink r:id="rId13" w:history="1">
        <w:r w:rsidR="00505E1B" w:rsidRPr="003465B1">
          <w:rPr>
            <w:rStyle w:val="Hyperlink"/>
            <w:rFonts w:ascii="Arial" w:hAnsi="Arial" w:cs="Arial"/>
            <w:sz w:val="24"/>
            <w:szCs w:val="24"/>
          </w:rPr>
          <w:t>https://www.aa.com.tr/tr/analiz/gorus-40-yillik-varlik-mucadelesi-kktc-dimdik-ayakta/3054017</w:t>
        </w:r>
      </w:hyperlink>
    </w:p>
    <w:p w14:paraId="35BF36BC" w14:textId="77777777" w:rsidR="00505E1B" w:rsidRPr="00505E1B" w:rsidRDefault="00505E1B" w:rsidP="00505E1B">
      <w:pPr>
        <w:pStyle w:val="ListParagraph"/>
        <w:rPr>
          <w:sz w:val="24"/>
          <w:szCs w:val="24"/>
          <w:lang w:val="en-GB" w:eastAsia="en-GB"/>
        </w:rPr>
      </w:pPr>
    </w:p>
    <w:p w14:paraId="0795BB18" w14:textId="2737C0F3" w:rsidR="004355E2" w:rsidRDefault="004355E2" w:rsidP="00953D8B">
      <w:pPr>
        <w:numPr>
          <w:ilvl w:val="0"/>
          <w:numId w:val="38"/>
        </w:numPr>
        <w:ind w:left="0" w:right="-716" w:firstLine="0"/>
        <w:jc w:val="both"/>
        <w:rPr>
          <w:rFonts w:ascii="Arial" w:hAnsi="Arial" w:cs="Arial"/>
          <w:lang w:val="tr-TR"/>
        </w:rPr>
      </w:pPr>
      <w:r w:rsidRPr="008571FE">
        <w:rPr>
          <w:rFonts w:ascii="Arial" w:hAnsi="Arial" w:cs="Arial"/>
        </w:rPr>
        <w:t>Işıksal, H. (202</w:t>
      </w:r>
      <w:r>
        <w:rPr>
          <w:rFonts w:ascii="Arial" w:hAnsi="Arial" w:cs="Arial"/>
        </w:rPr>
        <w:t>3</w:t>
      </w:r>
      <w:r w:rsidRPr="008571FE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“Fidan-</w:t>
      </w:r>
      <w:proofErr w:type="spellStart"/>
      <w:r>
        <w:rPr>
          <w:rFonts w:ascii="Arial" w:hAnsi="Arial" w:cs="Arial"/>
        </w:rPr>
        <w:t>Ertuğruloğlu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Görüşmesi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Kıbrıs’ta</w:t>
      </w:r>
      <w:proofErr w:type="spellEnd"/>
      <w:r>
        <w:rPr>
          <w:rFonts w:ascii="Arial" w:hAnsi="Arial" w:cs="Arial"/>
        </w:rPr>
        <w:t xml:space="preserve"> yeni </w:t>
      </w:r>
      <w:proofErr w:type="spellStart"/>
      <w:r>
        <w:rPr>
          <w:rFonts w:ascii="Arial" w:hAnsi="Arial" w:cs="Arial"/>
        </w:rPr>
        <w:t>dönemin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ipuyçları</w:t>
      </w:r>
      <w:proofErr w:type="spellEnd"/>
      <w:r>
        <w:rPr>
          <w:rFonts w:ascii="Arial" w:hAnsi="Arial" w:cs="Arial"/>
        </w:rPr>
        <w:t xml:space="preserve">.” </w:t>
      </w:r>
      <w:r w:rsidRPr="008571FE">
        <w:rPr>
          <w:rFonts w:ascii="Arial" w:hAnsi="Arial" w:cs="Arial"/>
          <w:i/>
          <w:iCs/>
        </w:rPr>
        <w:t xml:space="preserve">Anadolu </w:t>
      </w:r>
      <w:proofErr w:type="spellStart"/>
      <w:r w:rsidRPr="008571FE">
        <w:rPr>
          <w:rFonts w:ascii="Arial" w:hAnsi="Arial" w:cs="Arial"/>
          <w:i/>
          <w:iCs/>
        </w:rPr>
        <w:t>Ajansı</w:t>
      </w:r>
      <w:proofErr w:type="spellEnd"/>
      <w:r w:rsidRPr="008571FE">
        <w:rPr>
          <w:rFonts w:ascii="Arial" w:hAnsi="Arial" w:cs="Arial"/>
          <w:i/>
          <w:iCs/>
        </w:rPr>
        <w:t xml:space="preserve"> Analiz.</w:t>
      </w:r>
      <w:r>
        <w:rPr>
          <w:rFonts w:ascii="Arial" w:hAnsi="Arial" w:cs="Arial"/>
        </w:rPr>
        <w:t xml:space="preserve"> 11.10.2023 </w:t>
      </w:r>
      <w:hyperlink r:id="rId14" w:history="1">
        <w:r w:rsidRPr="003465B1">
          <w:rPr>
            <w:rStyle w:val="Hyperlink"/>
            <w:rFonts w:ascii="Arial" w:hAnsi="Arial" w:cs="Arial"/>
            <w:lang w:val="tr-TR"/>
          </w:rPr>
          <w:t>https://www.aa.com.tr/tr/analiz/gorus-fidan-ertugruloglu-gorusmesi-kibrista-yeni-donemin-ipuclari/3015188</w:t>
        </w:r>
      </w:hyperlink>
    </w:p>
    <w:p w14:paraId="36E23FFB" w14:textId="77777777" w:rsidR="004355E2" w:rsidRPr="004355E2" w:rsidRDefault="004355E2" w:rsidP="004355E2">
      <w:pPr>
        <w:ind w:right="-716"/>
        <w:jc w:val="both"/>
        <w:rPr>
          <w:rFonts w:ascii="Arial" w:hAnsi="Arial" w:cs="Arial"/>
          <w:lang w:val="tr-TR"/>
        </w:rPr>
      </w:pPr>
    </w:p>
    <w:p w14:paraId="308E6D5E" w14:textId="367EF3F8" w:rsidR="00953D8B" w:rsidRPr="008571FE" w:rsidRDefault="00585987" w:rsidP="00953D8B">
      <w:pPr>
        <w:numPr>
          <w:ilvl w:val="0"/>
          <w:numId w:val="38"/>
        </w:numPr>
        <w:ind w:left="0" w:right="-716" w:firstLine="0"/>
        <w:jc w:val="both"/>
        <w:rPr>
          <w:rFonts w:ascii="Arial" w:hAnsi="Arial" w:cs="Arial"/>
          <w:lang w:val="tr-TR"/>
        </w:rPr>
      </w:pPr>
      <w:r w:rsidRPr="008571FE">
        <w:rPr>
          <w:rFonts w:ascii="Arial" w:hAnsi="Arial" w:cs="Arial"/>
        </w:rPr>
        <w:t>Işıksal, H. (202</w:t>
      </w:r>
      <w:r w:rsidR="00953D8B">
        <w:rPr>
          <w:rFonts w:ascii="Arial" w:hAnsi="Arial" w:cs="Arial"/>
        </w:rPr>
        <w:t>3</w:t>
      </w:r>
      <w:r w:rsidRPr="008571FE">
        <w:rPr>
          <w:rFonts w:ascii="Arial" w:hAnsi="Arial" w:cs="Arial"/>
        </w:rPr>
        <w:t>).</w:t>
      </w:r>
      <w:r w:rsidR="00953D8B">
        <w:rPr>
          <w:rFonts w:ascii="Arial" w:hAnsi="Arial" w:cs="Arial"/>
        </w:rPr>
        <w:t xml:space="preserve"> “</w:t>
      </w:r>
      <w:r w:rsidR="00953D8B" w:rsidRPr="00953D8B">
        <w:rPr>
          <w:rFonts w:ascii="Arial" w:hAnsi="Arial" w:cs="Arial"/>
        </w:rPr>
        <w:t>Pile-</w:t>
      </w:r>
      <w:proofErr w:type="spellStart"/>
      <w:r w:rsidR="00953D8B" w:rsidRPr="00953D8B">
        <w:rPr>
          <w:rFonts w:ascii="Arial" w:hAnsi="Arial" w:cs="Arial"/>
        </w:rPr>
        <w:t>Yiğitler</w:t>
      </w:r>
      <w:proofErr w:type="spellEnd"/>
      <w:r w:rsidR="00953D8B" w:rsidRPr="00953D8B">
        <w:rPr>
          <w:rFonts w:ascii="Arial" w:hAnsi="Arial" w:cs="Arial"/>
        </w:rPr>
        <w:t xml:space="preserve"> </w:t>
      </w:r>
      <w:proofErr w:type="spellStart"/>
      <w:r w:rsidR="00953D8B" w:rsidRPr="00953D8B">
        <w:rPr>
          <w:rFonts w:ascii="Arial" w:hAnsi="Arial" w:cs="Arial"/>
        </w:rPr>
        <w:t>yolu</w:t>
      </w:r>
      <w:proofErr w:type="spellEnd"/>
      <w:r w:rsidR="00953D8B" w:rsidRPr="00953D8B">
        <w:rPr>
          <w:rFonts w:ascii="Arial" w:hAnsi="Arial" w:cs="Arial"/>
        </w:rPr>
        <w:t xml:space="preserve"> </w:t>
      </w:r>
      <w:proofErr w:type="spellStart"/>
      <w:r w:rsidR="00953D8B" w:rsidRPr="00953D8B">
        <w:rPr>
          <w:rFonts w:ascii="Arial" w:hAnsi="Arial" w:cs="Arial"/>
        </w:rPr>
        <w:t>BM'yi</w:t>
      </w:r>
      <w:proofErr w:type="spellEnd"/>
      <w:r w:rsidR="00953D8B" w:rsidRPr="00953D8B">
        <w:rPr>
          <w:rFonts w:ascii="Arial" w:hAnsi="Arial" w:cs="Arial"/>
        </w:rPr>
        <w:t xml:space="preserve"> </w:t>
      </w:r>
      <w:proofErr w:type="spellStart"/>
      <w:r w:rsidR="00953D8B" w:rsidRPr="00953D8B">
        <w:rPr>
          <w:rFonts w:ascii="Arial" w:hAnsi="Arial" w:cs="Arial"/>
        </w:rPr>
        <w:t>neden</w:t>
      </w:r>
      <w:proofErr w:type="spellEnd"/>
      <w:r w:rsidR="00953D8B" w:rsidRPr="00953D8B">
        <w:rPr>
          <w:rFonts w:ascii="Arial" w:hAnsi="Arial" w:cs="Arial"/>
        </w:rPr>
        <w:t xml:space="preserve"> </w:t>
      </w:r>
      <w:proofErr w:type="spellStart"/>
      <w:r w:rsidR="00953D8B" w:rsidRPr="00953D8B">
        <w:rPr>
          <w:rFonts w:ascii="Arial" w:hAnsi="Arial" w:cs="Arial"/>
        </w:rPr>
        <w:t>rahatsız</w:t>
      </w:r>
      <w:proofErr w:type="spellEnd"/>
      <w:r w:rsidR="00953D8B" w:rsidRPr="00953D8B">
        <w:rPr>
          <w:rFonts w:ascii="Arial" w:hAnsi="Arial" w:cs="Arial"/>
        </w:rPr>
        <w:t xml:space="preserve"> </w:t>
      </w:r>
      <w:proofErr w:type="spellStart"/>
      <w:r w:rsidR="00953D8B" w:rsidRPr="00953D8B">
        <w:rPr>
          <w:rFonts w:ascii="Arial" w:hAnsi="Arial" w:cs="Arial"/>
        </w:rPr>
        <w:t>ediyor</w:t>
      </w:r>
      <w:proofErr w:type="spellEnd"/>
      <w:r w:rsidR="00953D8B" w:rsidRPr="00953D8B">
        <w:rPr>
          <w:rFonts w:ascii="Arial" w:hAnsi="Arial" w:cs="Arial"/>
        </w:rPr>
        <w:t>?</w:t>
      </w:r>
      <w:r w:rsidR="00953D8B">
        <w:rPr>
          <w:rFonts w:ascii="Arial" w:hAnsi="Arial" w:cs="Arial"/>
        </w:rPr>
        <w:t xml:space="preserve">”  </w:t>
      </w:r>
      <w:r w:rsidR="00953D8B" w:rsidRPr="008571FE">
        <w:rPr>
          <w:rFonts w:ascii="Arial" w:hAnsi="Arial" w:cs="Arial"/>
          <w:i/>
          <w:iCs/>
        </w:rPr>
        <w:t xml:space="preserve">Anadolu </w:t>
      </w:r>
      <w:proofErr w:type="spellStart"/>
      <w:r w:rsidR="00953D8B" w:rsidRPr="008571FE">
        <w:rPr>
          <w:rFonts w:ascii="Arial" w:hAnsi="Arial" w:cs="Arial"/>
          <w:i/>
          <w:iCs/>
        </w:rPr>
        <w:t>Ajansı</w:t>
      </w:r>
      <w:proofErr w:type="spellEnd"/>
      <w:r w:rsidR="00953D8B" w:rsidRPr="008571FE">
        <w:rPr>
          <w:rFonts w:ascii="Arial" w:hAnsi="Arial" w:cs="Arial"/>
          <w:i/>
          <w:iCs/>
        </w:rPr>
        <w:t xml:space="preserve"> Analiz. </w:t>
      </w:r>
      <w:r w:rsidR="00953D8B">
        <w:rPr>
          <w:rFonts w:ascii="Arial" w:hAnsi="Arial" w:cs="Arial"/>
        </w:rPr>
        <w:t>26</w:t>
      </w:r>
      <w:r w:rsidR="00953D8B" w:rsidRPr="008571FE">
        <w:rPr>
          <w:rFonts w:ascii="Arial" w:hAnsi="Arial" w:cs="Arial"/>
        </w:rPr>
        <w:t>.</w:t>
      </w:r>
      <w:r w:rsidR="00953D8B">
        <w:rPr>
          <w:rFonts w:ascii="Arial" w:hAnsi="Arial" w:cs="Arial"/>
        </w:rPr>
        <w:t>08</w:t>
      </w:r>
      <w:r w:rsidR="00953D8B" w:rsidRPr="008571FE">
        <w:rPr>
          <w:rFonts w:ascii="Arial" w:hAnsi="Arial" w:cs="Arial"/>
        </w:rPr>
        <w:t>.202</w:t>
      </w:r>
      <w:r w:rsidR="00953D8B">
        <w:rPr>
          <w:rFonts w:ascii="Arial" w:hAnsi="Arial" w:cs="Arial"/>
        </w:rPr>
        <w:t>3</w:t>
      </w:r>
      <w:r w:rsidR="00953D8B" w:rsidRPr="008571FE">
        <w:rPr>
          <w:rFonts w:ascii="Arial" w:hAnsi="Arial" w:cs="Arial"/>
        </w:rPr>
        <w:t>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https://www.aa.com.tr/tr/analiz/gorus-pile-yigitler-yolu-bmyi-neden-rahatsiz-ediyor/2976635</w:t>
      </w:r>
    </w:p>
    <w:p w14:paraId="1C91F1D0" w14:textId="77777777" w:rsidR="00585987" w:rsidRPr="00585987" w:rsidRDefault="00585987" w:rsidP="00585987">
      <w:pPr>
        <w:tabs>
          <w:tab w:val="left" w:pos="0"/>
        </w:tabs>
        <w:ind w:right="-716"/>
        <w:jc w:val="both"/>
        <w:rPr>
          <w:rFonts w:ascii="Arial" w:hAnsi="Arial" w:cs="Arial"/>
          <w:lang w:val="tr-TR"/>
        </w:rPr>
      </w:pPr>
    </w:p>
    <w:p w14:paraId="12A3AFE1" w14:textId="10C20D4E" w:rsidR="008571FE" w:rsidRPr="008571FE" w:rsidRDefault="008571FE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lang w:val="tr-TR"/>
        </w:rPr>
      </w:pPr>
      <w:r w:rsidRPr="008571FE">
        <w:rPr>
          <w:rFonts w:ascii="Arial" w:hAnsi="Arial" w:cs="Arial"/>
        </w:rPr>
        <w:t xml:space="preserve">Işıksal, H. (2022). “39. </w:t>
      </w:r>
      <w:proofErr w:type="spellStart"/>
      <w:r w:rsidRPr="008571FE">
        <w:rPr>
          <w:rFonts w:ascii="Arial" w:hAnsi="Arial" w:cs="Arial"/>
        </w:rPr>
        <w:t>kuruluş</w:t>
      </w:r>
      <w:proofErr w:type="spellEnd"/>
      <w:r w:rsidRPr="008571FE">
        <w:rPr>
          <w:rFonts w:ascii="Arial" w:hAnsi="Arial" w:cs="Arial"/>
        </w:rPr>
        <w:t xml:space="preserve"> </w:t>
      </w:r>
      <w:proofErr w:type="spellStart"/>
      <w:r w:rsidRPr="008571FE">
        <w:rPr>
          <w:rFonts w:ascii="Arial" w:hAnsi="Arial" w:cs="Arial"/>
        </w:rPr>
        <w:t>yılında</w:t>
      </w:r>
      <w:proofErr w:type="spellEnd"/>
      <w:r w:rsidRPr="008571FE">
        <w:rPr>
          <w:rFonts w:ascii="Arial" w:hAnsi="Arial" w:cs="Arial"/>
        </w:rPr>
        <w:t xml:space="preserve"> </w:t>
      </w:r>
      <w:proofErr w:type="spellStart"/>
      <w:r w:rsidRPr="008571FE">
        <w:rPr>
          <w:rFonts w:ascii="Arial" w:hAnsi="Arial" w:cs="Arial"/>
        </w:rPr>
        <w:t>hedefine</w:t>
      </w:r>
      <w:proofErr w:type="spellEnd"/>
      <w:r w:rsidRPr="008571FE">
        <w:rPr>
          <w:rFonts w:ascii="Arial" w:hAnsi="Arial" w:cs="Arial"/>
        </w:rPr>
        <w:t xml:space="preserve"> </w:t>
      </w:r>
      <w:proofErr w:type="spellStart"/>
      <w:r w:rsidRPr="008571FE">
        <w:rPr>
          <w:rFonts w:ascii="Arial" w:hAnsi="Arial" w:cs="Arial"/>
        </w:rPr>
        <w:t>adım</w:t>
      </w:r>
      <w:proofErr w:type="spellEnd"/>
      <w:r w:rsidRPr="008571FE">
        <w:rPr>
          <w:rFonts w:ascii="Arial" w:hAnsi="Arial" w:cs="Arial"/>
        </w:rPr>
        <w:t xml:space="preserve"> </w:t>
      </w:r>
      <w:proofErr w:type="spellStart"/>
      <w:r w:rsidRPr="008571FE">
        <w:rPr>
          <w:rFonts w:ascii="Arial" w:hAnsi="Arial" w:cs="Arial"/>
        </w:rPr>
        <w:t>adım</w:t>
      </w:r>
      <w:proofErr w:type="spellEnd"/>
      <w:r w:rsidRPr="008571FE">
        <w:rPr>
          <w:rFonts w:ascii="Arial" w:hAnsi="Arial" w:cs="Arial"/>
        </w:rPr>
        <w:t xml:space="preserve"> </w:t>
      </w:r>
      <w:proofErr w:type="spellStart"/>
      <w:r w:rsidRPr="008571FE">
        <w:rPr>
          <w:rFonts w:ascii="Arial" w:hAnsi="Arial" w:cs="Arial"/>
        </w:rPr>
        <w:t>ilerleyen</w:t>
      </w:r>
      <w:proofErr w:type="spellEnd"/>
      <w:r w:rsidRPr="008571FE">
        <w:rPr>
          <w:rFonts w:ascii="Arial" w:hAnsi="Arial" w:cs="Arial"/>
        </w:rPr>
        <w:t xml:space="preserve"> Kuzey </w:t>
      </w:r>
      <w:proofErr w:type="spellStart"/>
      <w:r w:rsidRPr="008571FE">
        <w:rPr>
          <w:rFonts w:ascii="Arial" w:hAnsi="Arial" w:cs="Arial"/>
        </w:rPr>
        <w:t>Kıbrıs</w:t>
      </w:r>
      <w:proofErr w:type="spellEnd"/>
      <w:r w:rsidRPr="008571FE">
        <w:rPr>
          <w:rFonts w:ascii="Arial" w:hAnsi="Arial" w:cs="Arial"/>
        </w:rPr>
        <w:t xml:space="preserve"> Türk </w:t>
      </w:r>
      <w:proofErr w:type="spellStart"/>
      <w:r w:rsidRPr="008571FE">
        <w:rPr>
          <w:rFonts w:ascii="Arial" w:hAnsi="Arial" w:cs="Arial"/>
        </w:rPr>
        <w:t>Cumhuriyeti</w:t>
      </w:r>
      <w:proofErr w:type="spellEnd"/>
      <w:r w:rsidRPr="008571FE">
        <w:rPr>
          <w:rFonts w:ascii="Arial" w:hAnsi="Arial" w:cs="Arial"/>
        </w:rPr>
        <w:t xml:space="preserve">.” </w:t>
      </w:r>
      <w:bookmarkStart w:id="19" w:name="_Hlk146800860"/>
      <w:r w:rsidRPr="008571FE">
        <w:rPr>
          <w:rFonts w:ascii="Arial" w:hAnsi="Arial" w:cs="Arial"/>
          <w:i/>
          <w:iCs/>
        </w:rPr>
        <w:t xml:space="preserve">Anadolu </w:t>
      </w:r>
      <w:proofErr w:type="spellStart"/>
      <w:r w:rsidRPr="008571FE">
        <w:rPr>
          <w:rFonts w:ascii="Arial" w:hAnsi="Arial" w:cs="Arial"/>
          <w:i/>
          <w:iCs/>
        </w:rPr>
        <w:t>Ajansı</w:t>
      </w:r>
      <w:proofErr w:type="spellEnd"/>
      <w:r w:rsidRPr="008571FE">
        <w:rPr>
          <w:rFonts w:ascii="Arial" w:hAnsi="Arial" w:cs="Arial"/>
          <w:i/>
          <w:iCs/>
        </w:rPr>
        <w:t xml:space="preserve"> Analiz. </w:t>
      </w:r>
      <w:r w:rsidRPr="008571FE">
        <w:rPr>
          <w:rFonts w:ascii="Arial" w:hAnsi="Arial" w:cs="Arial"/>
        </w:rPr>
        <w:t>03.10.2022.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https://www.aa.com.tr/tr/analiz/-39-kurulus-yilinda-hedefine-adim-adim-ilerleyen-kuzey-kibris-turk-cumhuriyeti/2738295</w:t>
      </w:r>
    </w:p>
    <w:bookmarkEnd w:id="19"/>
    <w:p w14:paraId="14EF9E34" w14:textId="77777777" w:rsidR="008571FE" w:rsidRPr="008571FE" w:rsidRDefault="008571FE" w:rsidP="008571FE">
      <w:pPr>
        <w:tabs>
          <w:tab w:val="left" w:pos="0"/>
        </w:tabs>
        <w:ind w:right="-716"/>
        <w:jc w:val="both"/>
        <w:rPr>
          <w:rFonts w:ascii="Arial" w:hAnsi="Arial" w:cs="Arial"/>
          <w:b/>
          <w:bCs/>
          <w:lang w:val="tr-TR"/>
        </w:rPr>
      </w:pPr>
    </w:p>
    <w:p w14:paraId="68914BA1" w14:textId="59A29B71" w:rsidR="00F41DDA" w:rsidRPr="00F41DDA" w:rsidRDefault="00F41DDA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  <w:b/>
          <w:bCs/>
          <w:lang w:val="tr-TR"/>
        </w:rPr>
      </w:pPr>
      <w:r w:rsidRPr="00F41DDA">
        <w:rPr>
          <w:rFonts w:ascii="Arial" w:hAnsi="Arial" w:cs="Arial"/>
        </w:rPr>
        <w:t>Işıksal, H. (2022).</w:t>
      </w:r>
      <w:r>
        <w:rPr>
          <w:rFonts w:ascii="Arial" w:hAnsi="Arial" w:cs="Arial"/>
        </w:rPr>
        <w:t xml:space="preserve"> </w:t>
      </w:r>
      <w:r w:rsidRPr="00F41DDA">
        <w:rPr>
          <w:rFonts w:ascii="Arial" w:hAnsi="Arial" w:cs="Arial"/>
        </w:rPr>
        <w:t>“</w:t>
      </w:r>
      <w:r w:rsidRPr="00F41DDA">
        <w:rPr>
          <w:rFonts w:ascii="Arial" w:hAnsi="Arial" w:cs="Arial"/>
          <w:lang w:val="tr-TR"/>
        </w:rPr>
        <w:t>Kıbrıs için yeni bir milat: Erdoğan’ın BM Genel Kurulunda KKTC’nin tanınması için yaptığı çağrıdan alınması gereken mesajlar</w:t>
      </w:r>
      <w:r w:rsidR="008D1D6A">
        <w:rPr>
          <w:rFonts w:ascii="Arial" w:hAnsi="Arial" w:cs="Arial"/>
          <w:lang w:val="tr-TR"/>
        </w:rPr>
        <w:t xml:space="preserve">.” </w:t>
      </w:r>
      <w:r w:rsidR="008D1D6A" w:rsidRPr="008D1D6A">
        <w:rPr>
          <w:rFonts w:ascii="Arial" w:hAnsi="Arial" w:cs="Arial"/>
          <w:i/>
          <w:iCs/>
        </w:rPr>
        <w:t xml:space="preserve">Anadolu </w:t>
      </w:r>
      <w:proofErr w:type="spellStart"/>
      <w:r w:rsidR="008D1D6A" w:rsidRPr="008D1D6A">
        <w:rPr>
          <w:rFonts w:ascii="Arial" w:hAnsi="Arial" w:cs="Arial"/>
          <w:i/>
          <w:iCs/>
        </w:rPr>
        <w:t>Ajansı</w:t>
      </w:r>
      <w:proofErr w:type="spellEnd"/>
      <w:r w:rsidR="008D1D6A" w:rsidRPr="008D1D6A">
        <w:rPr>
          <w:rFonts w:ascii="Arial" w:hAnsi="Arial" w:cs="Arial"/>
          <w:i/>
          <w:iCs/>
        </w:rPr>
        <w:t xml:space="preserve"> Analiz</w:t>
      </w:r>
      <w:r w:rsidR="008D1D6A">
        <w:rPr>
          <w:rFonts w:ascii="Arial" w:hAnsi="Arial" w:cs="Arial"/>
          <w:i/>
          <w:iCs/>
        </w:rPr>
        <w:t xml:space="preserve">. </w:t>
      </w:r>
      <w:r w:rsidR="008D1D6A">
        <w:rPr>
          <w:rFonts w:ascii="Arial" w:hAnsi="Arial" w:cs="Arial"/>
        </w:rPr>
        <w:t>0</w:t>
      </w:r>
      <w:r w:rsidR="004E6D5D">
        <w:rPr>
          <w:rFonts w:ascii="Arial" w:hAnsi="Arial" w:cs="Arial"/>
        </w:rPr>
        <w:t>3</w:t>
      </w:r>
      <w:r w:rsidR="008D1D6A">
        <w:rPr>
          <w:rFonts w:ascii="Arial" w:hAnsi="Arial" w:cs="Arial"/>
        </w:rPr>
        <w:t>.10.2022.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https://www.aa.com.tr/tr/analiz/kibris-icin-yeni-bir-milat/2701126</w:t>
      </w:r>
    </w:p>
    <w:p w14:paraId="12DFACC3" w14:textId="290F586D" w:rsidR="00F41DDA" w:rsidRDefault="00F41DDA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123CFA48" w14:textId="39785F04" w:rsidR="009F0A44" w:rsidRPr="00F41DDA" w:rsidRDefault="0014016D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14016D">
        <w:rPr>
          <w:rFonts w:ascii="Arial" w:hAnsi="Arial" w:cs="Arial"/>
        </w:rPr>
        <w:t>Işıksal, H. (2022).</w:t>
      </w:r>
      <w:r w:rsidR="00F41DDA">
        <w:rPr>
          <w:rFonts w:ascii="Arial" w:hAnsi="Arial" w:cs="Arial"/>
        </w:rPr>
        <w:t xml:space="preserve"> “</w:t>
      </w:r>
      <w:r w:rsidR="009F0A44" w:rsidRPr="00F41DDA">
        <w:rPr>
          <w:rFonts w:ascii="Arial" w:hAnsi="Arial" w:cs="Arial"/>
        </w:rPr>
        <w:t xml:space="preserve">KKTC </w:t>
      </w:r>
      <w:proofErr w:type="spellStart"/>
      <w:r w:rsidR="009F0A44" w:rsidRPr="00F41DDA">
        <w:rPr>
          <w:rFonts w:ascii="Arial" w:hAnsi="Arial" w:cs="Arial"/>
        </w:rPr>
        <w:t>Cumhurbaşkanı'ndan</w:t>
      </w:r>
      <w:proofErr w:type="spellEnd"/>
      <w:r w:rsidR="009F0A44" w:rsidRPr="00F41DDA">
        <w:rPr>
          <w:rFonts w:ascii="Arial" w:hAnsi="Arial" w:cs="Arial"/>
        </w:rPr>
        <w:t xml:space="preserve"> </w:t>
      </w:r>
      <w:proofErr w:type="spellStart"/>
      <w:r w:rsidR="009F0A44" w:rsidRPr="00F41DDA">
        <w:rPr>
          <w:rFonts w:ascii="Arial" w:hAnsi="Arial" w:cs="Arial"/>
        </w:rPr>
        <w:t>Kıbrıs</w:t>
      </w:r>
      <w:proofErr w:type="spellEnd"/>
      <w:r w:rsidR="009F0A44" w:rsidRPr="00F41DDA">
        <w:rPr>
          <w:rFonts w:ascii="Arial" w:hAnsi="Arial" w:cs="Arial"/>
        </w:rPr>
        <w:t xml:space="preserve"> ve Doğu </w:t>
      </w:r>
      <w:proofErr w:type="spellStart"/>
      <w:r w:rsidR="009F0A44" w:rsidRPr="00F41DDA">
        <w:rPr>
          <w:rFonts w:ascii="Arial" w:hAnsi="Arial" w:cs="Arial"/>
        </w:rPr>
        <w:t>Akdeniz'de</w:t>
      </w:r>
      <w:proofErr w:type="spellEnd"/>
      <w:r w:rsidR="009F0A44" w:rsidRPr="00F41DDA">
        <w:rPr>
          <w:rFonts w:ascii="Arial" w:hAnsi="Arial" w:cs="Arial"/>
        </w:rPr>
        <w:t xml:space="preserve"> </w:t>
      </w:r>
      <w:proofErr w:type="spellStart"/>
      <w:r w:rsidR="009F0A44" w:rsidRPr="00F41DDA">
        <w:rPr>
          <w:rFonts w:ascii="Arial" w:hAnsi="Arial" w:cs="Arial"/>
        </w:rPr>
        <w:t>oyun</w:t>
      </w:r>
      <w:proofErr w:type="spellEnd"/>
      <w:r w:rsidR="009F0A44" w:rsidRPr="00F41DDA">
        <w:rPr>
          <w:rFonts w:ascii="Arial" w:hAnsi="Arial" w:cs="Arial"/>
        </w:rPr>
        <w:t xml:space="preserve"> </w:t>
      </w:r>
      <w:proofErr w:type="spellStart"/>
      <w:r w:rsidR="009F0A44" w:rsidRPr="00F41DDA">
        <w:rPr>
          <w:rFonts w:ascii="Arial" w:hAnsi="Arial" w:cs="Arial"/>
        </w:rPr>
        <w:t>değiştirici</w:t>
      </w:r>
      <w:proofErr w:type="spellEnd"/>
      <w:r w:rsidR="009F0A44" w:rsidRPr="00F41DDA">
        <w:rPr>
          <w:rFonts w:ascii="Arial" w:hAnsi="Arial" w:cs="Arial"/>
        </w:rPr>
        <w:t xml:space="preserve"> </w:t>
      </w:r>
      <w:proofErr w:type="spellStart"/>
      <w:r w:rsidR="009F0A44" w:rsidRPr="00F41DDA">
        <w:rPr>
          <w:rFonts w:ascii="Arial" w:hAnsi="Arial" w:cs="Arial"/>
        </w:rPr>
        <w:t>öneriler</w:t>
      </w:r>
      <w:proofErr w:type="spellEnd"/>
      <w:r w:rsidR="00F41DDA">
        <w:rPr>
          <w:rFonts w:ascii="Arial" w:hAnsi="Arial" w:cs="Arial"/>
        </w:rPr>
        <w:t>.”</w:t>
      </w:r>
      <w:r w:rsidR="009F0A44" w:rsidRPr="00F41DDA">
        <w:rPr>
          <w:rFonts w:ascii="Arial" w:hAnsi="Arial" w:cs="Arial"/>
        </w:rPr>
        <w:t xml:space="preserve"> </w:t>
      </w:r>
      <w:r w:rsidR="008D1D6A" w:rsidRPr="008D1D6A">
        <w:rPr>
          <w:rFonts w:ascii="Arial" w:hAnsi="Arial" w:cs="Arial"/>
          <w:i/>
          <w:iCs/>
        </w:rPr>
        <w:t xml:space="preserve">Anadolu </w:t>
      </w:r>
      <w:proofErr w:type="spellStart"/>
      <w:r w:rsidR="008D1D6A" w:rsidRPr="008D1D6A">
        <w:rPr>
          <w:rFonts w:ascii="Arial" w:hAnsi="Arial" w:cs="Arial"/>
          <w:i/>
          <w:iCs/>
        </w:rPr>
        <w:t>Ajansı</w:t>
      </w:r>
      <w:proofErr w:type="spellEnd"/>
      <w:r w:rsidR="008D1D6A" w:rsidRPr="008D1D6A">
        <w:rPr>
          <w:rFonts w:ascii="Arial" w:hAnsi="Arial" w:cs="Arial"/>
          <w:i/>
          <w:iCs/>
        </w:rPr>
        <w:t xml:space="preserve"> Analiz.</w:t>
      </w:r>
      <w:r w:rsidR="008D1D6A">
        <w:rPr>
          <w:rFonts w:ascii="Arial" w:hAnsi="Arial" w:cs="Arial"/>
          <w:i/>
          <w:iCs/>
        </w:rPr>
        <w:t xml:space="preserve"> </w:t>
      </w:r>
      <w:r w:rsidR="009F0A44" w:rsidRPr="00F41DDA">
        <w:rPr>
          <w:rFonts w:ascii="Arial" w:hAnsi="Arial" w:cs="Arial"/>
        </w:rPr>
        <w:t>10.07.2022</w:t>
      </w:r>
      <w:r w:rsidR="008D1D6A">
        <w:rPr>
          <w:rFonts w:ascii="Arial" w:hAnsi="Arial" w:cs="Arial"/>
        </w:rPr>
        <w:t>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https://www.aa.com.tr/tr/analiz/kktc-cumhurbaskanindan-kibris-ve-dogu-akdenizde-oyun-degistirici-oneriler/2634152</w:t>
      </w:r>
    </w:p>
    <w:p w14:paraId="2808AF70" w14:textId="77777777" w:rsidR="00C24CBE" w:rsidRDefault="00C24CBE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073E9E56" w14:textId="2FF84FDA" w:rsidR="009F0A44" w:rsidRDefault="00C24CBE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C24CBE">
        <w:rPr>
          <w:rFonts w:ascii="Arial" w:hAnsi="Arial" w:cs="Arial"/>
        </w:rPr>
        <w:t>Işıksal, H. (2022).</w:t>
      </w:r>
      <w:r w:rsidR="009F0A44">
        <w:rPr>
          <w:rFonts w:ascii="Arial" w:hAnsi="Arial" w:cs="Arial"/>
        </w:rPr>
        <w:t xml:space="preserve"> “</w:t>
      </w:r>
      <w:r w:rsidR="009F0A44" w:rsidRPr="009F0A44">
        <w:rPr>
          <w:rFonts w:ascii="Arial" w:hAnsi="Arial" w:cs="Arial"/>
        </w:rPr>
        <w:t xml:space="preserve">Kuzey </w:t>
      </w:r>
      <w:proofErr w:type="spellStart"/>
      <w:r w:rsidR="009F0A44" w:rsidRPr="009F0A44">
        <w:rPr>
          <w:rFonts w:ascii="Arial" w:hAnsi="Arial" w:cs="Arial"/>
        </w:rPr>
        <w:t>Kıbrıs</w:t>
      </w:r>
      <w:proofErr w:type="spellEnd"/>
      <w:r w:rsidR="009F0A44" w:rsidRPr="009F0A44">
        <w:rPr>
          <w:rFonts w:ascii="Arial" w:hAnsi="Arial" w:cs="Arial"/>
        </w:rPr>
        <w:t xml:space="preserve"> Türk </w:t>
      </w:r>
      <w:proofErr w:type="spellStart"/>
      <w:r w:rsidR="009F0A44" w:rsidRPr="009F0A44">
        <w:rPr>
          <w:rFonts w:ascii="Arial" w:hAnsi="Arial" w:cs="Arial"/>
        </w:rPr>
        <w:t>Cumhuriyeti'ne</w:t>
      </w:r>
      <w:proofErr w:type="spellEnd"/>
      <w:r w:rsidR="009F0A44" w:rsidRPr="009F0A44">
        <w:rPr>
          <w:rFonts w:ascii="Arial" w:hAnsi="Arial" w:cs="Arial"/>
        </w:rPr>
        <w:t xml:space="preserve"> </w:t>
      </w:r>
      <w:proofErr w:type="spellStart"/>
      <w:r w:rsidR="009F0A44" w:rsidRPr="009F0A44">
        <w:rPr>
          <w:rFonts w:ascii="Arial" w:hAnsi="Arial" w:cs="Arial"/>
        </w:rPr>
        <w:t>giden</w:t>
      </w:r>
      <w:proofErr w:type="spellEnd"/>
      <w:r w:rsidR="009F0A44" w:rsidRPr="009F0A44">
        <w:rPr>
          <w:rFonts w:ascii="Arial" w:hAnsi="Arial" w:cs="Arial"/>
        </w:rPr>
        <w:t xml:space="preserve"> </w:t>
      </w:r>
      <w:proofErr w:type="spellStart"/>
      <w:r w:rsidR="009F0A44" w:rsidRPr="009F0A44">
        <w:rPr>
          <w:rFonts w:ascii="Arial" w:hAnsi="Arial" w:cs="Arial"/>
        </w:rPr>
        <w:t>yolda</w:t>
      </w:r>
      <w:proofErr w:type="spellEnd"/>
      <w:r w:rsidR="009F0A44" w:rsidRPr="009F0A44">
        <w:rPr>
          <w:rFonts w:ascii="Arial" w:hAnsi="Arial" w:cs="Arial"/>
        </w:rPr>
        <w:t xml:space="preserve"> ilk </w:t>
      </w:r>
      <w:proofErr w:type="spellStart"/>
      <w:r w:rsidR="009F0A44" w:rsidRPr="009F0A44">
        <w:rPr>
          <w:rFonts w:ascii="Arial" w:hAnsi="Arial" w:cs="Arial"/>
        </w:rPr>
        <w:t>durak</w:t>
      </w:r>
      <w:proofErr w:type="spellEnd"/>
      <w:r w:rsidR="009F0A44">
        <w:rPr>
          <w:rFonts w:ascii="Arial" w:hAnsi="Arial" w:cs="Arial"/>
        </w:rPr>
        <w:t>.”</w:t>
      </w:r>
      <w:r w:rsidR="009F0A44" w:rsidRPr="009F0A44">
        <w:rPr>
          <w:rFonts w:ascii="Arial" w:hAnsi="Arial" w:cs="Arial"/>
        </w:rPr>
        <w:t xml:space="preserve"> </w:t>
      </w:r>
      <w:r w:rsidR="009F0A44" w:rsidRPr="009F0A44">
        <w:rPr>
          <w:rFonts w:ascii="Arial" w:hAnsi="Arial" w:cs="Arial"/>
          <w:i/>
          <w:iCs/>
        </w:rPr>
        <w:t xml:space="preserve">Anadolu </w:t>
      </w:r>
      <w:proofErr w:type="spellStart"/>
      <w:r w:rsidR="009F0A44" w:rsidRPr="009F0A44">
        <w:rPr>
          <w:rFonts w:ascii="Arial" w:hAnsi="Arial" w:cs="Arial"/>
          <w:i/>
          <w:iCs/>
        </w:rPr>
        <w:t>Ajansı</w:t>
      </w:r>
      <w:proofErr w:type="spellEnd"/>
      <w:r w:rsidR="009F0A44" w:rsidRPr="009F0A44">
        <w:rPr>
          <w:rFonts w:ascii="Arial" w:hAnsi="Arial" w:cs="Arial"/>
          <w:i/>
          <w:iCs/>
        </w:rPr>
        <w:t xml:space="preserve"> Analiz. </w:t>
      </w:r>
      <w:r w:rsidR="009F0A44" w:rsidRPr="009F0A44">
        <w:rPr>
          <w:rFonts w:ascii="Arial" w:hAnsi="Arial" w:cs="Arial"/>
        </w:rPr>
        <w:t>13.02.2022</w:t>
      </w:r>
      <w:r w:rsidR="009F0A44">
        <w:rPr>
          <w:rFonts w:ascii="Arial" w:hAnsi="Arial" w:cs="Arial"/>
        </w:rPr>
        <w:t>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https://www.aa.com.tr/tr/dunya/gorus-kuzey-kibris-turk-cumhuriyetine-giden-yolda-ilk-durak/2501432</w:t>
      </w:r>
    </w:p>
    <w:p w14:paraId="68A905A7" w14:textId="0E1D3E49" w:rsidR="00C24CBE" w:rsidRPr="00C24CBE" w:rsidRDefault="00C24CBE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464637F4" w14:textId="33436260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Işıksal, H. (2021). “Libya </w:t>
      </w:r>
      <w:proofErr w:type="spellStart"/>
      <w:r w:rsidRPr="00651F0C">
        <w:rPr>
          <w:rFonts w:ascii="Arial" w:hAnsi="Arial" w:cs="Arial"/>
        </w:rPr>
        <w:t>ile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deniz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yetki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anlaşması</w:t>
      </w:r>
      <w:proofErr w:type="spellEnd"/>
      <w:r w:rsidRPr="00651F0C">
        <w:rPr>
          <w:rFonts w:ascii="Arial" w:hAnsi="Arial" w:cs="Arial"/>
        </w:rPr>
        <w:t xml:space="preserve">, </w:t>
      </w:r>
      <w:proofErr w:type="spellStart"/>
      <w:r w:rsidRPr="00651F0C">
        <w:rPr>
          <w:rFonts w:ascii="Arial" w:hAnsi="Arial" w:cs="Arial"/>
        </w:rPr>
        <w:t>Türkiye'nin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gelecekteki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siyasi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manevra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alanını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genişletti</w:t>
      </w:r>
      <w:proofErr w:type="spellEnd"/>
      <w:r w:rsidRPr="00651F0C">
        <w:rPr>
          <w:rFonts w:ascii="Arial" w:hAnsi="Arial" w:cs="Arial"/>
        </w:rPr>
        <w:t xml:space="preserve">.” </w:t>
      </w:r>
      <w:bookmarkStart w:id="20" w:name="_Hlk115688915"/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bookmarkEnd w:id="20"/>
      <w:r w:rsidRPr="00651F0C">
        <w:rPr>
          <w:rFonts w:ascii="Arial" w:hAnsi="Arial" w:cs="Arial"/>
        </w:rPr>
        <w:t>26.11.2021.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https://www.aa.com.tr/tr/dunya/libya-ile-deniz-yetki-anlasmasi-turkiyenin-gelecekteki-siyasi-manevra-alanini-genisletti/2431349</w:t>
      </w:r>
    </w:p>
    <w:p w14:paraId="3AB57DFC" w14:textId="77777777" w:rsidR="000F5820" w:rsidRPr="00651F0C" w:rsidRDefault="000F5820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0EDD6C14" w14:textId="7F15598B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(2021). “</w:t>
      </w:r>
      <w:proofErr w:type="spellStart"/>
      <w:r w:rsidRPr="00651F0C">
        <w:rPr>
          <w:rFonts w:ascii="Arial" w:hAnsi="Arial" w:cs="Arial"/>
        </w:rPr>
        <w:t>Cenevre</w:t>
      </w:r>
      <w:proofErr w:type="spellEnd"/>
      <w:r w:rsidRPr="00651F0C">
        <w:rPr>
          <w:rFonts w:ascii="Arial" w:hAnsi="Arial" w:cs="Arial"/>
        </w:rPr>
        <w:t xml:space="preserve"> ve </w:t>
      </w:r>
      <w:proofErr w:type="spellStart"/>
      <w:r w:rsidRPr="00651F0C">
        <w:rPr>
          <w:rFonts w:ascii="Arial" w:hAnsi="Arial" w:cs="Arial"/>
        </w:rPr>
        <w:t>sonrası</w:t>
      </w:r>
      <w:proofErr w:type="spellEnd"/>
      <w:r w:rsidRPr="00651F0C">
        <w:rPr>
          <w:rFonts w:ascii="Arial" w:hAnsi="Arial" w:cs="Arial"/>
        </w:rPr>
        <w:t xml:space="preserve">: </w:t>
      </w:r>
      <w:proofErr w:type="spellStart"/>
      <w:r w:rsidRPr="00651F0C">
        <w:rPr>
          <w:rFonts w:ascii="Arial" w:hAnsi="Arial" w:cs="Arial"/>
        </w:rPr>
        <w:t>Kıbrıs</w:t>
      </w:r>
      <w:proofErr w:type="spellEnd"/>
      <w:r w:rsidRPr="00651F0C">
        <w:rPr>
          <w:rFonts w:ascii="Arial" w:hAnsi="Arial" w:cs="Arial"/>
        </w:rPr>
        <w:t xml:space="preserve"> ve Doğu </w:t>
      </w:r>
      <w:proofErr w:type="spellStart"/>
      <w:r w:rsidRPr="00651F0C">
        <w:rPr>
          <w:rFonts w:ascii="Arial" w:hAnsi="Arial" w:cs="Arial"/>
        </w:rPr>
        <w:t>Akdeniz'de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barışın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anahtarı</w:t>
      </w:r>
      <w:proofErr w:type="spellEnd"/>
      <w:r w:rsidRPr="00651F0C">
        <w:rPr>
          <w:rFonts w:ascii="Arial" w:hAnsi="Arial" w:cs="Arial"/>
        </w:rPr>
        <w:t xml:space="preserve"> Türk </w:t>
      </w:r>
      <w:proofErr w:type="spellStart"/>
      <w:r w:rsidRPr="00651F0C">
        <w:rPr>
          <w:rFonts w:ascii="Arial" w:hAnsi="Arial" w:cs="Arial"/>
        </w:rPr>
        <w:t>tarafının</w:t>
      </w:r>
      <w:proofErr w:type="spellEnd"/>
      <w:r w:rsidRPr="00651F0C">
        <w:rPr>
          <w:rFonts w:ascii="Arial" w:hAnsi="Arial" w:cs="Arial"/>
        </w:rPr>
        <w:t xml:space="preserve"> yeni </w:t>
      </w:r>
      <w:proofErr w:type="spellStart"/>
      <w:r w:rsidRPr="00651F0C">
        <w:rPr>
          <w:rFonts w:ascii="Arial" w:hAnsi="Arial" w:cs="Arial"/>
        </w:rPr>
        <w:t>vizyonudur</w:t>
      </w:r>
      <w:proofErr w:type="spellEnd"/>
      <w:r w:rsidRPr="00651F0C">
        <w:rPr>
          <w:rFonts w:ascii="Arial" w:hAnsi="Arial" w:cs="Arial"/>
        </w:rPr>
        <w:t xml:space="preserve">.”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r w:rsidRPr="00651F0C">
        <w:rPr>
          <w:rFonts w:ascii="Arial" w:hAnsi="Arial" w:cs="Arial"/>
        </w:rPr>
        <w:t>08.07.2021.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https://www.aa.com.tr/tr/gundem/gorus-cenevre-ve-sonrasi-kibris-ve-dogu-akdenizde-barisin-anahtari-turk-tarafinin-yeni-vizyonudur/2297881</w:t>
      </w:r>
    </w:p>
    <w:p w14:paraId="56B4CB3C" w14:textId="77777777" w:rsidR="000F5820" w:rsidRPr="00651F0C" w:rsidRDefault="000F5820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5F87E5F9" w14:textId="7659AC38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(2021). “</w:t>
      </w:r>
      <w:proofErr w:type="spellStart"/>
      <w:r w:rsidRPr="00651F0C">
        <w:rPr>
          <w:rFonts w:ascii="Arial" w:hAnsi="Arial" w:cs="Arial"/>
        </w:rPr>
        <w:t>Kıbrıs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için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en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adil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çözüm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egemen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iki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devletin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iş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birliği</w:t>
      </w:r>
      <w:proofErr w:type="spellEnd"/>
      <w:r w:rsidRPr="00651F0C">
        <w:rPr>
          <w:rFonts w:ascii="Arial" w:hAnsi="Arial" w:cs="Arial"/>
        </w:rPr>
        <w:t xml:space="preserve">.”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r w:rsidRPr="00651F0C">
        <w:rPr>
          <w:rFonts w:ascii="Arial" w:hAnsi="Arial" w:cs="Arial"/>
        </w:rPr>
        <w:t>26.04.2021.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https://www.aa.com.tr/tr/analiz/gorus-kibris-icin-en-adil-cozum-egemen-iki-devletin-is-birligi/2220847</w:t>
      </w:r>
    </w:p>
    <w:p w14:paraId="326661AC" w14:textId="77777777" w:rsidR="000F5820" w:rsidRPr="00651F0C" w:rsidRDefault="000F5820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7B8E6FD3" w14:textId="67C887C5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bookmarkStart w:id="21" w:name="_Hlk152252029"/>
      <w:r w:rsidRPr="00651F0C">
        <w:rPr>
          <w:rFonts w:ascii="Arial" w:hAnsi="Arial" w:cs="Arial"/>
        </w:rPr>
        <w:t>Işıksal, H. (2021). “</w:t>
      </w:r>
      <w:proofErr w:type="spellStart"/>
      <w:r w:rsidRPr="00651F0C">
        <w:rPr>
          <w:rFonts w:ascii="Arial" w:hAnsi="Arial" w:cs="Arial"/>
        </w:rPr>
        <w:t>Yunanistan</w:t>
      </w:r>
      <w:proofErr w:type="spellEnd"/>
      <w:r w:rsidRPr="00651F0C">
        <w:rPr>
          <w:rFonts w:ascii="Arial" w:hAnsi="Arial" w:cs="Arial"/>
        </w:rPr>
        <w:t xml:space="preserve"> ve Rum </w:t>
      </w:r>
      <w:proofErr w:type="spellStart"/>
      <w:r w:rsidRPr="00651F0C">
        <w:rPr>
          <w:rFonts w:ascii="Arial" w:hAnsi="Arial" w:cs="Arial"/>
        </w:rPr>
        <w:t>kesimi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çözüm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değil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taviz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peşinde</w:t>
      </w:r>
      <w:proofErr w:type="spellEnd"/>
      <w:r w:rsidRPr="00651F0C">
        <w:rPr>
          <w:rFonts w:ascii="Arial" w:hAnsi="Arial" w:cs="Arial"/>
        </w:rPr>
        <w:t xml:space="preserve">.”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r w:rsidRPr="00651F0C">
        <w:rPr>
          <w:rFonts w:ascii="Arial" w:hAnsi="Arial" w:cs="Arial"/>
        </w:rPr>
        <w:t>22.02.2021.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https://www.aa.com.tr/tr/analiz/yunanistan-ve-rum-kesimi-cozum-degil-taviz-pesinde/2152738</w:t>
      </w:r>
    </w:p>
    <w:bookmarkEnd w:id="21"/>
    <w:p w14:paraId="3AACCD27" w14:textId="77777777" w:rsidR="000F5820" w:rsidRPr="00651F0C" w:rsidRDefault="000F5820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2264E0D9" w14:textId="5296E0C9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Işıksal, H. (2020). “Rum </w:t>
      </w:r>
      <w:proofErr w:type="spellStart"/>
      <w:r w:rsidRPr="00651F0C">
        <w:rPr>
          <w:rFonts w:ascii="Arial" w:hAnsi="Arial" w:cs="Arial"/>
        </w:rPr>
        <w:t>Kesimi'ne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koşulsuz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destek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AB’nin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geleceğini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tehdit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ediyor</w:t>
      </w:r>
      <w:proofErr w:type="spellEnd"/>
      <w:r w:rsidRPr="00651F0C">
        <w:rPr>
          <w:rFonts w:ascii="Arial" w:hAnsi="Arial" w:cs="Arial"/>
        </w:rPr>
        <w:t xml:space="preserve">.”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r w:rsidRPr="00651F0C">
        <w:rPr>
          <w:rFonts w:ascii="Arial" w:hAnsi="Arial" w:cs="Arial"/>
        </w:rPr>
        <w:t>24.09.2020.</w:t>
      </w:r>
      <w:r w:rsidR="00FD2509">
        <w:rPr>
          <w:rFonts w:ascii="Arial" w:hAnsi="Arial" w:cs="Arial"/>
        </w:rPr>
        <w:t xml:space="preserve"> </w:t>
      </w:r>
      <w:r w:rsidR="00FD2509" w:rsidRPr="00FD2509">
        <w:rPr>
          <w:rFonts w:ascii="Arial" w:hAnsi="Arial" w:cs="Arial"/>
        </w:rPr>
        <w:t>https://www.aa.com.tr/tr/analiz/rum-kesimine-kosulsuz-destek-ab-nin-gelecegini-tehdit-ediyor/1983967</w:t>
      </w:r>
    </w:p>
    <w:p w14:paraId="4ED6C292" w14:textId="77777777" w:rsidR="000F5820" w:rsidRPr="00651F0C" w:rsidRDefault="000F5820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1312AD97" w14:textId="12E0F502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(2020). “</w:t>
      </w:r>
      <w:proofErr w:type="spellStart"/>
      <w:r w:rsidRPr="00651F0C">
        <w:rPr>
          <w:rFonts w:ascii="Arial" w:hAnsi="Arial" w:cs="Arial"/>
        </w:rPr>
        <w:t>Batı’nın</w:t>
      </w:r>
      <w:proofErr w:type="spellEnd"/>
      <w:r w:rsidRPr="00651F0C">
        <w:rPr>
          <w:rFonts w:ascii="Arial" w:hAnsi="Arial" w:cs="Arial"/>
        </w:rPr>
        <w:t xml:space="preserve"> '</w:t>
      </w:r>
      <w:proofErr w:type="spellStart"/>
      <w:r w:rsidRPr="00651F0C">
        <w:rPr>
          <w:rFonts w:ascii="Arial" w:hAnsi="Arial" w:cs="Arial"/>
        </w:rPr>
        <w:t>Yükselen</w:t>
      </w:r>
      <w:proofErr w:type="spellEnd"/>
      <w:r w:rsidRPr="00651F0C">
        <w:rPr>
          <w:rFonts w:ascii="Arial" w:hAnsi="Arial" w:cs="Arial"/>
        </w:rPr>
        <w:t xml:space="preserve"> Türkiye' </w:t>
      </w:r>
      <w:proofErr w:type="spellStart"/>
      <w:r w:rsidRPr="00651F0C">
        <w:rPr>
          <w:rFonts w:ascii="Arial" w:hAnsi="Arial" w:cs="Arial"/>
        </w:rPr>
        <w:t>hazımsızlığı</w:t>
      </w:r>
      <w:proofErr w:type="spellEnd"/>
      <w:r w:rsidRPr="00651F0C">
        <w:rPr>
          <w:rFonts w:ascii="Arial" w:hAnsi="Arial" w:cs="Arial"/>
        </w:rPr>
        <w:t xml:space="preserve">”.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r w:rsidRPr="00651F0C">
        <w:rPr>
          <w:rFonts w:ascii="Arial" w:hAnsi="Arial" w:cs="Arial"/>
        </w:rPr>
        <w:t>11.09.2020.</w:t>
      </w:r>
      <w:r w:rsidR="00C01266" w:rsidRPr="00C01266">
        <w:t xml:space="preserve"> </w:t>
      </w:r>
      <w:r w:rsidR="00C01266" w:rsidRPr="00C01266">
        <w:rPr>
          <w:rFonts w:ascii="Arial" w:hAnsi="Arial" w:cs="Arial"/>
        </w:rPr>
        <w:t>https://www.aa.com.tr/tr/analiz/bati-nin-yukselen-turkiye-hazimsizligi/1969944</w:t>
      </w:r>
    </w:p>
    <w:p w14:paraId="51E41A87" w14:textId="77777777" w:rsidR="000F5820" w:rsidRPr="00651F0C" w:rsidRDefault="000F5820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4E9A3BA4" w14:textId="61B91433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4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(2020). “</w:t>
      </w:r>
      <w:proofErr w:type="spellStart"/>
      <w:r w:rsidRPr="00651F0C">
        <w:rPr>
          <w:rFonts w:ascii="Arial" w:hAnsi="Arial" w:cs="Arial"/>
        </w:rPr>
        <w:t>Yunanistan</w:t>
      </w:r>
      <w:proofErr w:type="spellEnd"/>
      <w:r w:rsidRPr="00651F0C">
        <w:rPr>
          <w:rFonts w:ascii="Arial" w:hAnsi="Arial" w:cs="Arial"/>
        </w:rPr>
        <w:t xml:space="preserve"> Doğu </w:t>
      </w:r>
      <w:proofErr w:type="spellStart"/>
      <w:r w:rsidRPr="00651F0C">
        <w:rPr>
          <w:rFonts w:ascii="Arial" w:hAnsi="Arial" w:cs="Arial"/>
        </w:rPr>
        <w:t>Akdeniz’de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sahiplik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hezeyanından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kurtulmalı</w:t>
      </w:r>
      <w:proofErr w:type="spellEnd"/>
      <w:r w:rsidRPr="00651F0C">
        <w:rPr>
          <w:rFonts w:ascii="Arial" w:hAnsi="Arial" w:cs="Arial"/>
        </w:rPr>
        <w:t xml:space="preserve">.”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</w:t>
      </w:r>
      <w:r w:rsidRPr="00651F0C">
        <w:rPr>
          <w:rFonts w:ascii="Arial" w:hAnsi="Arial" w:cs="Arial"/>
        </w:rPr>
        <w:t xml:space="preserve"> 19.06.2020.</w:t>
      </w:r>
      <w:r w:rsidR="00C01266">
        <w:rPr>
          <w:rFonts w:ascii="Arial" w:hAnsi="Arial" w:cs="Arial"/>
        </w:rPr>
        <w:t xml:space="preserve"> </w:t>
      </w:r>
      <w:r w:rsidR="00C01266" w:rsidRPr="00C01266">
        <w:rPr>
          <w:rFonts w:ascii="Arial" w:hAnsi="Arial" w:cs="Arial"/>
        </w:rPr>
        <w:t>https://www.aa.com.tr/tr/analiz/yunanistan-dogu-akdeniz-de-sahiplik-hezeyanindan-kurtulmali/1882994</w:t>
      </w:r>
    </w:p>
    <w:p w14:paraId="0DEEEEDA" w14:textId="77777777" w:rsidR="000F5820" w:rsidRPr="00651F0C" w:rsidRDefault="000F5820" w:rsidP="008D1D6A">
      <w:pPr>
        <w:tabs>
          <w:tab w:val="left" w:pos="0"/>
        </w:tabs>
        <w:ind w:right="-714"/>
        <w:contextualSpacing/>
        <w:jc w:val="both"/>
        <w:rPr>
          <w:rFonts w:ascii="Arial" w:hAnsi="Arial" w:cs="Arial"/>
        </w:rPr>
      </w:pPr>
    </w:p>
    <w:p w14:paraId="224DE6BB" w14:textId="29CC10FF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(2020).</w:t>
      </w:r>
      <w:r w:rsidRPr="00651F0C">
        <w:rPr>
          <w:rFonts w:ascii="GothamNarrow-Black" w:hAnsi="GothamNarrow-Black"/>
          <w:spacing w:val="15"/>
        </w:rPr>
        <w:t xml:space="preserve"> “</w:t>
      </w:r>
      <w:r w:rsidRPr="00651F0C">
        <w:rPr>
          <w:rFonts w:ascii="Arial" w:hAnsi="Arial" w:cs="Arial"/>
        </w:rPr>
        <w:t xml:space="preserve">AB </w:t>
      </w:r>
      <w:proofErr w:type="spellStart"/>
      <w:r w:rsidRPr="00651F0C">
        <w:rPr>
          <w:rFonts w:ascii="Arial" w:hAnsi="Arial" w:cs="Arial"/>
        </w:rPr>
        <w:t>kendi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geleceği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için</w:t>
      </w:r>
      <w:proofErr w:type="spellEnd"/>
      <w:r w:rsidRPr="00651F0C">
        <w:rPr>
          <w:rFonts w:ascii="Arial" w:hAnsi="Arial" w:cs="Arial"/>
        </w:rPr>
        <w:t xml:space="preserve"> Türkiye </w:t>
      </w:r>
      <w:proofErr w:type="spellStart"/>
      <w:r w:rsidRPr="00651F0C">
        <w:rPr>
          <w:rFonts w:ascii="Arial" w:hAnsi="Arial" w:cs="Arial"/>
        </w:rPr>
        <w:t>ile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ilişkilerini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düzeltmeli</w:t>
      </w:r>
      <w:proofErr w:type="spellEnd"/>
      <w:r w:rsidRPr="00651F0C">
        <w:rPr>
          <w:rFonts w:ascii="Arial" w:hAnsi="Arial" w:cs="Arial"/>
        </w:rPr>
        <w:t xml:space="preserve">.”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r w:rsidRPr="00651F0C">
        <w:rPr>
          <w:rFonts w:ascii="Arial" w:hAnsi="Arial" w:cs="Arial"/>
        </w:rPr>
        <w:t>03.02.2020.</w:t>
      </w:r>
      <w:r w:rsidR="00C01266" w:rsidRPr="00C01266">
        <w:t xml:space="preserve"> </w:t>
      </w:r>
      <w:r w:rsidR="00C01266" w:rsidRPr="00C01266">
        <w:rPr>
          <w:rFonts w:ascii="Arial" w:hAnsi="Arial" w:cs="Arial"/>
        </w:rPr>
        <w:t>https://www.aa.com.tr/tr/analiz/gorus-ab-kendi-gelecegi-icin-turkiye-ile-iliskilerini-duzeltmeli-/1722734</w:t>
      </w:r>
    </w:p>
    <w:bookmarkEnd w:id="16"/>
    <w:bookmarkEnd w:id="18"/>
    <w:p w14:paraId="7A35C998" w14:textId="77777777" w:rsidR="000F5820" w:rsidRPr="00651F0C" w:rsidRDefault="000F5820" w:rsidP="008D1D6A">
      <w:pPr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5443FD58" w14:textId="78609994" w:rsidR="00C24CBE" w:rsidRPr="00C24CBE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C24CBE">
        <w:rPr>
          <w:rFonts w:ascii="Arial" w:hAnsi="Arial" w:cs="Arial"/>
        </w:rPr>
        <w:t>Işıksal, H. (2019). “</w:t>
      </w:r>
      <w:r w:rsidRPr="00C24CBE">
        <w:rPr>
          <w:rFonts w:ascii="Arial" w:eastAsia="Calibri" w:hAnsi="Arial" w:cs="Arial"/>
        </w:rPr>
        <w:t xml:space="preserve">Türkiye Doğu </w:t>
      </w:r>
      <w:proofErr w:type="spellStart"/>
      <w:r w:rsidRPr="00C24CBE">
        <w:rPr>
          <w:rFonts w:ascii="Arial" w:eastAsia="Calibri" w:hAnsi="Arial" w:cs="Arial"/>
        </w:rPr>
        <w:t>Akdeniz’deki</w:t>
      </w:r>
      <w:proofErr w:type="spellEnd"/>
      <w:r w:rsidRPr="00C24CBE">
        <w:rPr>
          <w:rFonts w:ascii="Arial" w:eastAsia="Calibri" w:hAnsi="Arial" w:cs="Arial"/>
        </w:rPr>
        <w:t xml:space="preserve"> AB </w:t>
      </w:r>
      <w:proofErr w:type="spellStart"/>
      <w:r w:rsidRPr="00C24CBE">
        <w:rPr>
          <w:rFonts w:ascii="Arial" w:eastAsia="Calibri" w:hAnsi="Arial" w:cs="Arial"/>
        </w:rPr>
        <w:t>oyununu</w:t>
      </w:r>
      <w:proofErr w:type="spellEnd"/>
      <w:r w:rsidRPr="00C24CBE">
        <w:rPr>
          <w:rFonts w:ascii="Arial" w:eastAsia="Calibri" w:hAnsi="Arial" w:cs="Arial"/>
        </w:rPr>
        <w:t xml:space="preserve"> </w:t>
      </w:r>
      <w:proofErr w:type="spellStart"/>
      <w:r w:rsidRPr="00C24CBE">
        <w:rPr>
          <w:rFonts w:ascii="Arial" w:eastAsia="Calibri" w:hAnsi="Arial" w:cs="Arial"/>
        </w:rPr>
        <w:t>nasıl</w:t>
      </w:r>
      <w:proofErr w:type="spellEnd"/>
      <w:r w:rsidRPr="00C24CBE">
        <w:rPr>
          <w:rFonts w:ascii="Arial" w:eastAsia="Calibri" w:hAnsi="Arial" w:cs="Arial"/>
        </w:rPr>
        <w:t xml:space="preserve"> </w:t>
      </w:r>
      <w:proofErr w:type="spellStart"/>
      <w:r w:rsidRPr="00C24CBE">
        <w:rPr>
          <w:rFonts w:ascii="Arial" w:eastAsia="Calibri" w:hAnsi="Arial" w:cs="Arial"/>
        </w:rPr>
        <w:t>bozabilir</w:t>
      </w:r>
      <w:proofErr w:type="spellEnd"/>
      <w:r w:rsidRPr="00C24CBE">
        <w:rPr>
          <w:rFonts w:ascii="Arial" w:eastAsia="Calibri" w:hAnsi="Arial" w:cs="Arial"/>
        </w:rPr>
        <w:t>?</w:t>
      </w:r>
      <w:r w:rsidRPr="00C24CBE">
        <w:rPr>
          <w:rFonts w:ascii="Arial" w:hAnsi="Arial" w:cs="Arial"/>
        </w:rPr>
        <w:t xml:space="preserve">” </w:t>
      </w:r>
      <w:r w:rsidRPr="00C24CBE">
        <w:rPr>
          <w:rFonts w:ascii="Arial" w:hAnsi="Arial" w:cs="Arial"/>
          <w:i/>
          <w:iCs/>
        </w:rPr>
        <w:t xml:space="preserve">Anadolu </w:t>
      </w:r>
      <w:proofErr w:type="spellStart"/>
      <w:r w:rsidRPr="00C24CBE">
        <w:rPr>
          <w:rFonts w:ascii="Arial" w:hAnsi="Arial" w:cs="Arial"/>
          <w:i/>
          <w:iCs/>
        </w:rPr>
        <w:t>Ajansı</w:t>
      </w:r>
      <w:proofErr w:type="spellEnd"/>
      <w:r w:rsidRPr="00C24CBE">
        <w:rPr>
          <w:rFonts w:ascii="Arial" w:hAnsi="Arial" w:cs="Arial"/>
          <w:i/>
          <w:iCs/>
        </w:rPr>
        <w:t xml:space="preserve"> Analiz. </w:t>
      </w:r>
      <w:r w:rsidRPr="00C24CBE">
        <w:rPr>
          <w:rFonts w:ascii="Arial" w:hAnsi="Arial" w:cs="Arial"/>
        </w:rPr>
        <w:t>15.11.2019.</w:t>
      </w:r>
      <w:r w:rsidR="00C01266">
        <w:rPr>
          <w:rFonts w:ascii="Arial" w:hAnsi="Arial" w:cs="Arial"/>
        </w:rPr>
        <w:t xml:space="preserve"> </w:t>
      </w:r>
      <w:r w:rsidR="00C01266" w:rsidRPr="00C01266">
        <w:rPr>
          <w:rFonts w:ascii="Arial" w:hAnsi="Arial" w:cs="Arial"/>
        </w:rPr>
        <w:t>https://www.aa.com.tr/tr/analiz/turkiye-dogu-akdeniz-deki-ab-oyununu-nasil-bozabilir/1646474</w:t>
      </w:r>
    </w:p>
    <w:p w14:paraId="533FDE67" w14:textId="77777777" w:rsidR="00C24CBE" w:rsidRPr="00651F0C" w:rsidRDefault="00C24CBE" w:rsidP="008D1D6A">
      <w:pPr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13913393" w14:textId="59C4E842" w:rsidR="000F5820" w:rsidRPr="00651F0C" w:rsidRDefault="000F5820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 (2019). “</w:t>
      </w:r>
      <w:proofErr w:type="spellStart"/>
      <w:r w:rsidRPr="00651F0C">
        <w:rPr>
          <w:rFonts w:ascii="Arial" w:hAnsi="Arial" w:cs="Arial"/>
        </w:rPr>
        <w:t>Kıbrıs’ta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Çözüm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için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Paradigma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Değişikliği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Şart</w:t>
      </w:r>
      <w:proofErr w:type="spellEnd"/>
      <w:r w:rsidRPr="00651F0C">
        <w:rPr>
          <w:rFonts w:ascii="Arial" w:hAnsi="Arial" w:cs="Arial"/>
        </w:rPr>
        <w:t xml:space="preserve">.” </w:t>
      </w:r>
      <w:r w:rsidRPr="00651F0C">
        <w:rPr>
          <w:rFonts w:ascii="Arial" w:hAnsi="Arial" w:cs="Arial"/>
          <w:i/>
          <w:iCs/>
        </w:rPr>
        <w:t xml:space="preserve">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Anadolu </w:t>
      </w:r>
      <w:proofErr w:type="spellStart"/>
      <w:r w:rsidRPr="00651F0C">
        <w:rPr>
          <w:rFonts w:ascii="Arial" w:hAnsi="Arial" w:cs="Arial"/>
          <w:i/>
          <w:iCs/>
        </w:rPr>
        <w:t>Ajansı</w:t>
      </w:r>
      <w:proofErr w:type="spellEnd"/>
      <w:r w:rsidRPr="00651F0C">
        <w:rPr>
          <w:rFonts w:ascii="Arial" w:hAnsi="Arial" w:cs="Arial"/>
          <w:i/>
          <w:iCs/>
        </w:rPr>
        <w:t xml:space="preserve"> Analiz. </w:t>
      </w:r>
      <w:r w:rsidRPr="00651F0C">
        <w:rPr>
          <w:rFonts w:ascii="Arial" w:hAnsi="Arial" w:cs="Arial"/>
        </w:rPr>
        <w:t>06.08.2019.</w:t>
      </w:r>
      <w:r w:rsidR="00C01266">
        <w:rPr>
          <w:rFonts w:ascii="Arial" w:hAnsi="Arial" w:cs="Arial"/>
        </w:rPr>
        <w:t xml:space="preserve"> </w:t>
      </w:r>
      <w:r w:rsidR="00C01266" w:rsidRPr="00C01266">
        <w:rPr>
          <w:rFonts w:ascii="Arial" w:hAnsi="Arial" w:cs="Arial"/>
        </w:rPr>
        <w:t>https://www.aa.com.tr/tr/analiz/gorus-kibrista-cozum-icin-paradigma-degisikligi-sart/1550663</w:t>
      </w:r>
    </w:p>
    <w:p w14:paraId="05342FB3" w14:textId="447443D4" w:rsidR="001578B4" w:rsidRPr="00651F0C" w:rsidRDefault="001578B4" w:rsidP="008D1D6A">
      <w:pPr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66B6F372" w14:textId="0989F53F" w:rsidR="00C24CBE" w:rsidRPr="00C24CBE" w:rsidRDefault="00036D18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C24CBE">
        <w:rPr>
          <w:rFonts w:ascii="Arial" w:hAnsi="Arial" w:cs="Arial"/>
        </w:rPr>
        <w:t>Işıksal, H.</w:t>
      </w:r>
      <w:r w:rsidRPr="00C24CBE">
        <w:rPr>
          <w:rFonts w:ascii="Arial" w:eastAsia="Calibri" w:hAnsi="Arial" w:cs="Arial"/>
        </w:rPr>
        <w:t xml:space="preserve"> (2013).</w:t>
      </w:r>
      <w:r w:rsidRPr="00C24CBE">
        <w:rPr>
          <w:rFonts w:ascii="Arial" w:hAnsi="Arial" w:cs="Arial"/>
        </w:rPr>
        <w:t xml:space="preserve"> “</w:t>
      </w:r>
      <w:proofErr w:type="spellStart"/>
      <w:r w:rsidRPr="00C24CBE">
        <w:rPr>
          <w:rFonts w:ascii="Arial" w:hAnsi="Arial" w:cs="Arial"/>
        </w:rPr>
        <w:t>Mısır</w:t>
      </w:r>
      <w:proofErr w:type="spellEnd"/>
      <w:r w:rsidRPr="00C24CBE">
        <w:rPr>
          <w:rFonts w:ascii="Arial" w:hAnsi="Arial" w:cs="Arial"/>
        </w:rPr>
        <w:t xml:space="preserve">: Eski </w:t>
      </w:r>
      <w:proofErr w:type="spellStart"/>
      <w:r w:rsidRPr="00C24CBE">
        <w:rPr>
          <w:rFonts w:ascii="Arial" w:hAnsi="Arial" w:cs="Arial"/>
        </w:rPr>
        <w:t>senaryolar</w:t>
      </w:r>
      <w:proofErr w:type="spellEnd"/>
      <w:r w:rsidRPr="00C24CBE">
        <w:rPr>
          <w:rFonts w:ascii="Arial" w:hAnsi="Arial" w:cs="Arial"/>
        </w:rPr>
        <w:t xml:space="preserve"> yeni </w:t>
      </w:r>
      <w:proofErr w:type="spellStart"/>
      <w:r w:rsidRPr="00C24CBE">
        <w:rPr>
          <w:rFonts w:ascii="Arial" w:hAnsi="Arial" w:cs="Arial"/>
        </w:rPr>
        <w:t>figuranlar</w:t>
      </w:r>
      <w:proofErr w:type="spellEnd"/>
      <w:r w:rsidRPr="00C24CBE">
        <w:rPr>
          <w:rFonts w:ascii="Arial" w:hAnsi="Arial" w:cs="Arial"/>
        </w:rPr>
        <w:t>” (Egypt: Old Scenarios, new actors). Baymen. No.8.</w:t>
      </w:r>
    </w:p>
    <w:p w14:paraId="0C922B0F" w14:textId="77777777" w:rsidR="00C24CBE" w:rsidRPr="00C24CBE" w:rsidRDefault="00C24CBE" w:rsidP="008D1D6A">
      <w:pPr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76833BA9" w14:textId="3912B019" w:rsidR="00036D18" w:rsidRPr="00C24CBE" w:rsidRDefault="00036D18" w:rsidP="00953D8B">
      <w:pPr>
        <w:numPr>
          <w:ilvl w:val="0"/>
          <w:numId w:val="38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  <w:i/>
        </w:rPr>
      </w:pPr>
      <w:r w:rsidRPr="00C24CBE">
        <w:rPr>
          <w:rFonts w:ascii="Arial" w:hAnsi="Arial" w:cs="Arial"/>
        </w:rPr>
        <w:t>Işıksal, H.</w:t>
      </w:r>
      <w:r w:rsidRPr="00C24CBE">
        <w:rPr>
          <w:rFonts w:ascii="Arial" w:eastAsia="Calibri" w:hAnsi="Arial" w:cs="Arial"/>
        </w:rPr>
        <w:t xml:space="preserve"> (2012).</w:t>
      </w:r>
      <w:r w:rsidRPr="00C24CBE">
        <w:rPr>
          <w:rFonts w:ascii="Arial" w:hAnsi="Arial" w:cs="Arial"/>
          <w:bCs/>
        </w:rPr>
        <w:t xml:space="preserve"> “The Road to Recognition: The Legal and Political Basis of Turkish Cypriot’s Right of Self-Determination and Sovereignty”. </w:t>
      </w:r>
      <w:r w:rsidRPr="00C24CBE">
        <w:rPr>
          <w:rFonts w:ascii="Arial" w:hAnsi="Arial" w:cs="Arial"/>
          <w:bCs/>
          <w:i/>
        </w:rPr>
        <w:t>First World Turkish Cypriots Congress Booklet</w:t>
      </w:r>
      <w:r w:rsidRPr="00C24CBE">
        <w:rPr>
          <w:rFonts w:ascii="Arial" w:hAnsi="Arial" w:cs="Arial"/>
          <w:bCs/>
        </w:rPr>
        <w:t xml:space="preserve">. </w:t>
      </w:r>
      <w:proofErr w:type="spellStart"/>
      <w:r w:rsidRPr="00C24CBE">
        <w:rPr>
          <w:rFonts w:ascii="Arial" w:hAnsi="Arial" w:cs="Arial"/>
          <w:bCs/>
        </w:rPr>
        <w:t>Kyrenia</w:t>
      </w:r>
      <w:proofErr w:type="spellEnd"/>
      <w:r w:rsidRPr="00C24CBE">
        <w:rPr>
          <w:rFonts w:ascii="Arial" w:hAnsi="Arial" w:cs="Arial"/>
          <w:bCs/>
        </w:rPr>
        <w:t>.</w:t>
      </w:r>
    </w:p>
    <w:p w14:paraId="1CFA863A" w14:textId="77777777" w:rsidR="00C24CBE" w:rsidRPr="00C24CBE" w:rsidRDefault="00C24CBE" w:rsidP="008D1D6A">
      <w:pPr>
        <w:tabs>
          <w:tab w:val="left" w:pos="0"/>
        </w:tabs>
        <w:ind w:right="-716"/>
        <w:contextualSpacing/>
        <w:jc w:val="both"/>
        <w:rPr>
          <w:rFonts w:ascii="Arial" w:hAnsi="Arial" w:cs="Arial"/>
          <w:i/>
        </w:rPr>
      </w:pPr>
    </w:p>
    <w:p w14:paraId="2394BC61" w14:textId="17EBCD92" w:rsidR="00036D18" w:rsidRPr="00651F0C" w:rsidRDefault="00036D18" w:rsidP="00953D8B">
      <w:pPr>
        <w:pStyle w:val="NormalWe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right="-714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Işıksal, H., Aras, B.</w:t>
      </w:r>
      <w:r w:rsidRPr="00651F0C">
        <w:rPr>
          <w:rFonts w:ascii="Arial" w:eastAsia="Calibri" w:hAnsi="Arial" w:cs="Arial"/>
        </w:rPr>
        <w:t xml:space="preserve"> (2004).</w:t>
      </w:r>
      <w:r w:rsidRPr="00651F0C">
        <w:rPr>
          <w:rFonts w:ascii="Arial" w:hAnsi="Arial" w:cs="Arial"/>
        </w:rPr>
        <w:t xml:space="preserve"> “</w:t>
      </w:r>
      <w:proofErr w:type="spellStart"/>
      <w:r w:rsidRPr="00651F0C">
        <w:rPr>
          <w:rFonts w:ascii="Arial" w:hAnsi="Arial" w:cs="Arial"/>
        </w:rPr>
        <w:t>Kıbrıs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Sorununa</w:t>
      </w:r>
      <w:proofErr w:type="spellEnd"/>
      <w:r w:rsidRPr="00651F0C">
        <w:rPr>
          <w:rFonts w:ascii="Arial" w:hAnsi="Arial" w:cs="Arial"/>
        </w:rPr>
        <w:t xml:space="preserve"> </w:t>
      </w:r>
      <w:proofErr w:type="spellStart"/>
      <w:r w:rsidRPr="00651F0C">
        <w:rPr>
          <w:rFonts w:ascii="Arial" w:hAnsi="Arial" w:cs="Arial"/>
        </w:rPr>
        <w:t>Türkiye’den</w:t>
      </w:r>
      <w:proofErr w:type="spellEnd"/>
      <w:r w:rsidRPr="00651F0C">
        <w:rPr>
          <w:rFonts w:ascii="Arial" w:hAnsi="Arial" w:cs="Arial"/>
        </w:rPr>
        <w:t xml:space="preserve"> ‘</w:t>
      </w:r>
      <w:proofErr w:type="spellStart"/>
      <w:r w:rsidRPr="00651F0C">
        <w:rPr>
          <w:rFonts w:ascii="Arial" w:hAnsi="Arial" w:cs="Arial"/>
        </w:rPr>
        <w:t>anlamlı</w:t>
      </w:r>
      <w:proofErr w:type="spellEnd"/>
      <w:r w:rsidRPr="00651F0C">
        <w:rPr>
          <w:rFonts w:ascii="Arial" w:hAnsi="Arial" w:cs="Arial"/>
        </w:rPr>
        <w:t xml:space="preserve">’ </w:t>
      </w:r>
      <w:proofErr w:type="spellStart"/>
      <w:r w:rsidRPr="00651F0C">
        <w:rPr>
          <w:rFonts w:ascii="Arial" w:hAnsi="Arial" w:cs="Arial"/>
        </w:rPr>
        <w:t>bakmak</w:t>
      </w:r>
      <w:proofErr w:type="spellEnd"/>
      <w:r w:rsidRPr="00651F0C">
        <w:rPr>
          <w:rFonts w:ascii="Arial" w:hAnsi="Arial" w:cs="Arial"/>
        </w:rPr>
        <w:t xml:space="preserve">” (A Meaningful Perspective to Cyprus Problem from Turkey) </w:t>
      </w:r>
      <w:r w:rsidRPr="00651F0C">
        <w:rPr>
          <w:rFonts w:ascii="Arial" w:hAnsi="Arial" w:cs="Arial"/>
          <w:i/>
        </w:rPr>
        <w:t xml:space="preserve">5. </w:t>
      </w:r>
      <w:proofErr w:type="spellStart"/>
      <w:r w:rsidRPr="00651F0C">
        <w:rPr>
          <w:rFonts w:ascii="Arial" w:hAnsi="Arial" w:cs="Arial"/>
          <w:i/>
        </w:rPr>
        <w:t>Hafta.</w:t>
      </w:r>
      <w:r w:rsidRPr="00651F0C">
        <w:rPr>
          <w:rFonts w:ascii="Arial" w:hAnsi="Arial" w:cs="Arial"/>
        </w:rPr>
        <w:t>No</w:t>
      </w:r>
      <w:proofErr w:type="spellEnd"/>
      <w:r w:rsidRPr="00651F0C">
        <w:rPr>
          <w:rFonts w:ascii="Arial" w:hAnsi="Arial" w:cs="Arial"/>
        </w:rPr>
        <w:t xml:space="preserve">. </w:t>
      </w:r>
      <w:proofErr w:type="gramStart"/>
      <w:r w:rsidRPr="00651F0C">
        <w:rPr>
          <w:rFonts w:ascii="Arial" w:hAnsi="Arial" w:cs="Arial"/>
        </w:rPr>
        <w:t>7.Winter</w:t>
      </w:r>
      <w:proofErr w:type="gramEnd"/>
      <w:r w:rsidRPr="00651F0C">
        <w:rPr>
          <w:rFonts w:ascii="Arial" w:hAnsi="Arial" w:cs="Arial"/>
        </w:rPr>
        <w:t>. 2004. Pp.10-13.</w:t>
      </w:r>
    </w:p>
    <w:bookmarkEnd w:id="17"/>
    <w:p w14:paraId="01C0D5A4" w14:textId="77777777" w:rsidR="00433D8D" w:rsidRPr="00651F0C" w:rsidRDefault="00433D8D" w:rsidP="00C24CBE">
      <w:pPr>
        <w:tabs>
          <w:tab w:val="left" w:pos="0"/>
        </w:tabs>
        <w:ind w:right="-716"/>
        <w:jc w:val="both"/>
        <w:rPr>
          <w:rFonts w:ascii="Arial" w:hAnsi="Arial" w:cs="Arial"/>
          <w:b/>
          <w:bCs/>
        </w:rPr>
      </w:pPr>
    </w:p>
    <w:p w14:paraId="225FFE3D" w14:textId="77777777" w:rsidR="0045446C" w:rsidRPr="00651F0C" w:rsidRDefault="00A85D11" w:rsidP="00C24CBE">
      <w:pPr>
        <w:pStyle w:val="NormalWeb"/>
        <w:tabs>
          <w:tab w:val="left" w:pos="0"/>
        </w:tabs>
        <w:ind w:right="-714"/>
        <w:contextualSpacing/>
        <w:rPr>
          <w:rFonts w:ascii="Arial" w:hAnsi="Arial" w:cs="Arial"/>
          <w:b/>
          <w:bCs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t>7.</w:t>
      </w:r>
      <w:r w:rsidRPr="00651F0C">
        <w:rPr>
          <w:rFonts w:ascii="Arial" w:hAnsi="Arial" w:cs="Arial"/>
          <w:sz w:val="28"/>
          <w:szCs w:val="28"/>
        </w:rPr>
        <w:t> </w:t>
      </w:r>
      <w:r w:rsidR="00B36FCB" w:rsidRPr="00651F0C">
        <w:rPr>
          <w:rFonts w:ascii="Arial" w:hAnsi="Arial" w:cs="Arial"/>
          <w:b/>
          <w:bCs/>
          <w:sz w:val="28"/>
          <w:szCs w:val="28"/>
        </w:rPr>
        <w:t>Honours</w:t>
      </w:r>
      <w:r w:rsidR="0045446C" w:rsidRPr="00651F0C">
        <w:rPr>
          <w:rFonts w:ascii="Arial" w:hAnsi="Arial" w:cs="Arial"/>
          <w:b/>
          <w:bCs/>
          <w:sz w:val="28"/>
          <w:szCs w:val="28"/>
        </w:rPr>
        <w:t xml:space="preserve"> and Awards</w:t>
      </w:r>
    </w:p>
    <w:p w14:paraId="57A9207B" w14:textId="77777777" w:rsidR="00254C78" w:rsidRPr="00651F0C" w:rsidRDefault="00254C78" w:rsidP="00C24CBE">
      <w:pPr>
        <w:pStyle w:val="NormalWeb"/>
        <w:tabs>
          <w:tab w:val="left" w:pos="0"/>
        </w:tabs>
        <w:ind w:right="-714"/>
        <w:contextualSpacing/>
        <w:rPr>
          <w:rFonts w:ascii="Arial" w:hAnsi="Arial" w:cs="Arial"/>
          <w:color w:val="000000"/>
          <w:sz w:val="28"/>
          <w:szCs w:val="28"/>
        </w:rPr>
      </w:pPr>
    </w:p>
    <w:p w14:paraId="0E5002FA" w14:textId="3282996E" w:rsidR="00267597" w:rsidRPr="00651F0C" w:rsidRDefault="00267597" w:rsidP="00C24CBE">
      <w:pPr>
        <w:pStyle w:val="NormalWeb"/>
        <w:numPr>
          <w:ilvl w:val="0"/>
          <w:numId w:val="17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lastRenderedPageBreak/>
        <w:t>201</w:t>
      </w:r>
      <w:r w:rsidR="00433D8D" w:rsidRPr="00651F0C">
        <w:rPr>
          <w:rFonts w:ascii="Arial" w:hAnsi="Arial" w:cs="Arial"/>
        </w:rPr>
        <w:t>9</w:t>
      </w:r>
      <w:r w:rsidRPr="00651F0C">
        <w:rPr>
          <w:rFonts w:ascii="Arial" w:hAnsi="Arial" w:cs="Arial"/>
        </w:rPr>
        <w:t xml:space="preserve">: Near East University Academic Success Award. </w:t>
      </w:r>
    </w:p>
    <w:p w14:paraId="2E8EE0B3" w14:textId="77777777" w:rsidR="00254C78" w:rsidRPr="00651F0C" w:rsidRDefault="00254C7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3A4F0F7D" w14:textId="77777777" w:rsidR="00254C78" w:rsidRPr="00651F0C" w:rsidRDefault="00254C78" w:rsidP="00C24CBE">
      <w:pPr>
        <w:pStyle w:val="NormalWeb"/>
        <w:numPr>
          <w:ilvl w:val="0"/>
          <w:numId w:val="17"/>
        </w:numPr>
        <w:tabs>
          <w:tab w:val="left" w:pos="0"/>
        </w:tabs>
        <w:ind w:left="0" w:right="-716" w:firstLine="0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2018: Near East University Academic Success Award. </w:t>
      </w:r>
    </w:p>
    <w:p w14:paraId="06120DCC" w14:textId="77777777" w:rsidR="00267597" w:rsidRPr="00651F0C" w:rsidRDefault="00267597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7DA80759" w14:textId="4D5FE68E" w:rsidR="002F0BAD" w:rsidRPr="00651F0C" w:rsidRDefault="00254C7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  <w:b/>
        </w:rPr>
      </w:pPr>
      <w:r w:rsidRPr="00651F0C">
        <w:rPr>
          <w:rFonts w:ascii="Arial" w:hAnsi="Arial" w:cs="Arial"/>
        </w:rPr>
        <w:t>3</w:t>
      </w:r>
      <w:r w:rsidR="002F0BAD" w:rsidRPr="00651F0C">
        <w:rPr>
          <w:rFonts w:ascii="Arial" w:hAnsi="Arial" w:cs="Arial"/>
        </w:rPr>
        <w:t>.  2008-2009:</w:t>
      </w:r>
      <w:r w:rsidR="00FD566D" w:rsidRPr="00651F0C">
        <w:rPr>
          <w:rFonts w:ascii="Arial" w:hAnsi="Arial" w:cs="Arial"/>
        </w:rPr>
        <w:t xml:space="preserve"> </w:t>
      </w:r>
      <w:r w:rsidR="002F0BAD" w:rsidRPr="00651F0C">
        <w:rPr>
          <w:rFonts w:ascii="Arial" w:hAnsi="Arial" w:cs="Arial"/>
          <w:b/>
        </w:rPr>
        <w:t>Keele University Ph.D. Scholarship.</w:t>
      </w:r>
    </w:p>
    <w:p w14:paraId="322EE309" w14:textId="77777777" w:rsidR="007D061A" w:rsidRPr="00651F0C" w:rsidRDefault="007D061A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  <w:b/>
        </w:rPr>
      </w:pPr>
    </w:p>
    <w:p w14:paraId="4BC893EE" w14:textId="0D7629AB" w:rsidR="002F0BAD" w:rsidRPr="00651F0C" w:rsidRDefault="00254C7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4</w:t>
      </w:r>
      <w:r w:rsidR="002F0BAD" w:rsidRPr="00651F0C">
        <w:rPr>
          <w:rFonts w:ascii="Arial" w:hAnsi="Arial" w:cs="Arial"/>
        </w:rPr>
        <w:t>. 1998:</w:t>
      </w:r>
      <w:r w:rsidR="00E62BAF">
        <w:rPr>
          <w:rFonts w:ascii="Arial" w:hAnsi="Arial" w:cs="Arial"/>
        </w:rPr>
        <w:t xml:space="preserve"> </w:t>
      </w:r>
      <w:r w:rsidR="002F0BAD" w:rsidRPr="00651F0C">
        <w:rPr>
          <w:rFonts w:ascii="Arial" w:hAnsi="Arial" w:cs="Arial"/>
          <w:b/>
        </w:rPr>
        <w:t>Chevening Scholar of Cyprus</w:t>
      </w:r>
      <w:r w:rsidR="002F0BAD" w:rsidRPr="00651F0C">
        <w:rPr>
          <w:rFonts w:ascii="Arial" w:hAnsi="Arial" w:cs="Arial"/>
        </w:rPr>
        <w:t xml:space="preserve"> awarded by the British Council Foreign </w:t>
      </w:r>
      <w:r w:rsidR="009509C3" w:rsidRPr="00651F0C">
        <w:rPr>
          <w:rFonts w:ascii="Arial" w:hAnsi="Arial" w:cs="Arial"/>
        </w:rPr>
        <w:t>and</w:t>
      </w:r>
      <w:r w:rsidR="002F0BAD" w:rsidRPr="00651F0C">
        <w:rPr>
          <w:rFonts w:ascii="Arial" w:hAnsi="Arial" w:cs="Arial"/>
        </w:rPr>
        <w:t xml:space="preserve"> Commonwealth Office to the most successful graduate of the year in whole Cyprus. </w:t>
      </w:r>
    </w:p>
    <w:p w14:paraId="68DFEC1F" w14:textId="77777777" w:rsidR="00007BF1" w:rsidRPr="00651F0C" w:rsidRDefault="00007BF1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71725938" w14:textId="77777777" w:rsidR="002F0BAD" w:rsidRPr="00651F0C" w:rsidRDefault="00254C7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  <w:b/>
        </w:rPr>
      </w:pPr>
      <w:r w:rsidRPr="00651F0C">
        <w:rPr>
          <w:rFonts w:ascii="Arial" w:hAnsi="Arial" w:cs="Arial"/>
        </w:rPr>
        <w:t>5</w:t>
      </w:r>
      <w:r w:rsidR="002F0BAD" w:rsidRPr="00651F0C">
        <w:rPr>
          <w:rFonts w:ascii="Arial" w:hAnsi="Arial" w:cs="Arial"/>
        </w:rPr>
        <w:t xml:space="preserve">. 1994-1998: Eastern Mediterranean University </w:t>
      </w:r>
      <w:r w:rsidR="002F0BAD" w:rsidRPr="00651F0C">
        <w:rPr>
          <w:rFonts w:ascii="Arial" w:hAnsi="Arial" w:cs="Arial"/>
          <w:b/>
        </w:rPr>
        <w:t>Academic Success Scholarship</w:t>
      </w:r>
      <w:r w:rsidR="002F0BAD" w:rsidRPr="00651F0C">
        <w:rPr>
          <w:rFonts w:ascii="Arial" w:hAnsi="Arial" w:cs="Arial"/>
        </w:rPr>
        <w:t>.</w:t>
      </w:r>
    </w:p>
    <w:p w14:paraId="4AD5B221" w14:textId="77777777" w:rsidR="007D061A" w:rsidRPr="00651F0C" w:rsidRDefault="007D061A" w:rsidP="00C24CBE">
      <w:pPr>
        <w:pStyle w:val="NormalWeb"/>
        <w:tabs>
          <w:tab w:val="left" w:pos="0"/>
        </w:tabs>
        <w:ind w:right="-716"/>
        <w:contextualSpacing/>
        <w:rPr>
          <w:rFonts w:ascii="Arial" w:hAnsi="Arial" w:cs="Arial"/>
        </w:rPr>
      </w:pPr>
    </w:p>
    <w:p w14:paraId="031F6E57" w14:textId="77777777" w:rsidR="00E75E9E" w:rsidRPr="00651F0C" w:rsidRDefault="00E75E9E" w:rsidP="00C24CBE">
      <w:pPr>
        <w:pStyle w:val="NormalWeb"/>
        <w:tabs>
          <w:tab w:val="left" w:pos="0"/>
        </w:tabs>
        <w:ind w:right="-716"/>
        <w:contextualSpacing/>
        <w:rPr>
          <w:rFonts w:ascii="Arial" w:hAnsi="Arial" w:cs="Arial"/>
        </w:rPr>
      </w:pPr>
    </w:p>
    <w:p w14:paraId="67D8A49E" w14:textId="77777777" w:rsidR="002F0BAD" w:rsidRPr="00651F0C" w:rsidRDefault="007E4872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t>8</w:t>
      </w:r>
      <w:r w:rsidR="00254C78" w:rsidRPr="00651F0C">
        <w:rPr>
          <w:rFonts w:ascii="Arial" w:hAnsi="Arial" w:cs="Arial"/>
          <w:b/>
          <w:sz w:val="28"/>
          <w:szCs w:val="28"/>
        </w:rPr>
        <w:t xml:space="preserve">. </w:t>
      </w:r>
      <w:r w:rsidR="002F0BAD" w:rsidRPr="00651F0C">
        <w:rPr>
          <w:rFonts w:ascii="Arial" w:hAnsi="Arial" w:cs="Arial"/>
          <w:b/>
          <w:sz w:val="28"/>
          <w:szCs w:val="28"/>
        </w:rPr>
        <w:t>Certificates</w:t>
      </w:r>
    </w:p>
    <w:p w14:paraId="7D303742" w14:textId="77777777" w:rsidR="00E75E9E" w:rsidRPr="00651F0C" w:rsidRDefault="00E75E9E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DC4EB78" w14:textId="77777777" w:rsidR="002F0BAD" w:rsidRPr="00651F0C" w:rsidRDefault="00BB65F6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</w:rPr>
        <w:t xml:space="preserve">1. </w:t>
      </w:r>
      <w:r w:rsidR="002F0BAD" w:rsidRPr="00651F0C">
        <w:rPr>
          <w:rFonts w:ascii="Arial" w:hAnsi="Arial" w:cs="Arial"/>
        </w:rPr>
        <w:t>2010: High Level Comprehensive Exam for Public Administration.</w:t>
      </w:r>
    </w:p>
    <w:p w14:paraId="468A2440" w14:textId="77777777" w:rsidR="00193FD8" w:rsidRPr="00651F0C" w:rsidRDefault="00193FD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3C9D73EE" w14:textId="77777777" w:rsidR="004A22FE" w:rsidRPr="00651F0C" w:rsidRDefault="00254C7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2</w:t>
      </w:r>
      <w:r w:rsidR="002F0BAD" w:rsidRPr="00651F0C">
        <w:rPr>
          <w:rFonts w:ascii="Arial" w:hAnsi="Arial" w:cs="Arial"/>
        </w:rPr>
        <w:t xml:space="preserve">. 2004: </w:t>
      </w:r>
      <w:r w:rsidR="002F0BAD" w:rsidRPr="00651F0C">
        <w:rPr>
          <w:rFonts w:ascii="Arial" w:hAnsi="Arial" w:cs="Arial"/>
          <w:i/>
        </w:rPr>
        <w:t xml:space="preserve">Middle East Technical University </w:t>
      </w:r>
      <w:r w:rsidRPr="00651F0C">
        <w:rPr>
          <w:rFonts w:ascii="Arial" w:hAnsi="Arial" w:cs="Arial"/>
          <w:i/>
        </w:rPr>
        <w:t>Continuous</w:t>
      </w:r>
      <w:r w:rsidR="002F0BAD" w:rsidRPr="00651F0C">
        <w:rPr>
          <w:rFonts w:ascii="Arial" w:hAnsi="Arial" w:cs="Arial"/>
          <w:i/>
        </w:rPr>
        <w:t xml:space="preserve"> Education </w:t>
      </w:r>
      <w:proofErr w:type="spellStart"/>
      <w:r w:rsidR="002F0BAD" w:rsidRPr="00651F0C">
        <w:rPr>
          <w:rFonts w:ascii="Arial" w:hAnsi="Arial" w:cs="Arial"/>
          <w:i/>
        </w:rPr>
        <w:t>Center</w:t>
      </w:r>
      <w:proofErr w:type="spellEnd"/>
      <w:r w:rsidR="004A22FE" w:rsidRPr="00651F0C">
        <w:rPr>
          <w:rFonts w:ascii="Arial" w:hAnsi="Arial" w:cs="Arial"/>
        </w:rPr>
        <w:t xml:space="preserve">: </w:t>
      </w:r>
      <w:r w:rsidR="002F0BAD" w:rsidRPr="00651F0C">
        <w:rPr>
          <w:rFonts w:ascii="Arial" w:hAnsi="Arial" w:cs="Arial"/>
        </w:rPr>
        <w:t xml:space="preserve">‘Lecturer-Student Relationships in Postgraduate Education’ </w:t>
      </w:r>
      <w:r w:rsidR="004A22FE" w:rsidRPr="00651F0C">
        <w:rPr>
          <w:rFonts w:ascii="Arial" w:hAnsi="Arial" w:cs="Arial"/>
        </w:rPr>
        <w:t xml:space="preserve">Education Training </w:t>
      </w:r>
      <w:r w:rsidR="002F0BAD" w:rsidRPr="00651F0C">
        <w:rPr>
          <w:rFonts w:ascii="Arial" w:hAnsi="Arial" w:cs="Arial"/>
        </w:rPr>
        <w:t xml:space="preserve">Certificate.      </w:t>
      </w:r>
    </w:p>
    <w:p w14:paraId="7F7552A4" w14:textId="77777777" w:rsidR="00193FD8" w:rsidRPr="00651F0C" w:rsidRDefault="00193FD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52F04DF8" w14:textId="77777777" w:rsidR="004A22FE" w:rsidRPr="00651F0C" w:rsidRDefault="00254C78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3</w:t>
      </w:r>
      <w:r w:rsidR="004A22FE" w:rsidRPr="00651F0C">
        <w:rPr>
          <w:rFonts w:ascii="Arial" w:hAnsi="Arial" w:cs="Arial"/>
        </w:rPr>
        <w:t>. 2004:</w:t>
      </w:r>
      <w:r w:rsidR="002A3A56" w:rsidRPr="00651F0C">
        <w:rPr>
          <w:rFonts w:ascii="Arial" w:hAnsi="Arial" w:cs="Arial"/>
        </w:rPr>
        <w:t xml:space="preserve"> </w:t>
      </w:r>
      <w:r w:rsidR="004A22FE" w:rsidRPr="00651F0C">
        <w:rPr>
          <w:rFonts w:ascii="Arial" w:hAnsi="Arial" w:cs="Arial"/>
          <w:i/>
        </w:rPr>
        <w:t xml:space="preserve">Ankara University Continuing Education </w:t>
      </w:r>
      <w:proofErr w:type="spellStart"/>
      <w:r w:rsidR="004A22FE" w:rsidRPr="00651F0C">
        <w:rPr>
          <w:rFonts w:ascii="Arial" w:hAnsi="Arial" w:cs="Arial"/>
          <w:i/>
        </w:rPr>
        <w:t>Center</w:t>
      </w:r>
      <w:proofErr w:type="spellEnd"/>
      <w:r w:rsidR="004A22FE" w:rsidRPr="00651F0C">
        <w:rPr>
          <w:rFonts w:ascii="Arial" w:hAnsi="Arial" w:cs="Arial"/>
        </w:rPr>
        <w:t xml:space="preserve">.: “Measurement </w:t>
      </w:r>
      <w:r w:rsidR="009509C3" w:rsidRPr="00651F0C">
        <w:rPr>
          <w:rFonts w:ascii="Arial" w:hAnsi="Arial" w:cs="Arial"/>
        </w:rPr>
        <w:t>and</w:t>
      </w:r>
      <w:r w:rsidR="004A22FE" w:rsidRPr="00651F0C">
        <w:rPr>
          <w:rFonts w:ascii="Arial" w:hAnsi="Arial" w:cs="Arial"/>
        </w:rPr>
        <w:t xml:space="preserve"> Evaluation” Education Training Certificate.</w:t>
      </w:r>
    </w:p>
    <w:p w14:paraId="67EC0E9D" w14:textId="77777777" w:rsidR="0003307C" w:rsidRPr="00651F0C" w:rsidRDefault="0003307C" w:rsidP="00C24CBE">
      <w:pPr>
        <w:pStyle w:val="NormalWeb"/>
        <w:tabs>
          <w:tab w:val="left" w:pos="0"/>
        </w:tabs>
        <w:ind w:right="-716"/>
        <w:contextualSpacing/>
        <w:jc w:val="both"/>
        <w:rPr>
          <w:rFonts w:ascii="Arial" w:hAnsi="Arial" w:cs="Arial"/>
        </w:rPr>
      </w:pPr>
    </w:p>
    <w:p w14:paraId="65F98FF9" w14:textId="77777777" w:rsidR="002F0BAD" w:rsidRPr="00651F0C" w:rsidRDefault="00254C78" w:rsidP="00C24CBE">
      <w:pPr>
        <w:pStyle w:val="NormalWeb"/>
        <w:tabs>
          <w:tab w:val="left" w:pos="0"/>
        </w:tabs>
        <w:ind w:right="-716"/>
        <w:contextualSpacing/>
        <w:rPr>
          <w:rFonts w:ascii="Arial" w:hAnsi="Arial" w:cs="Arial"/>
        </w:rPr>
      </w:pPr>
      <w:r w:rsidRPr="00651F0C">
        <w:rPr>
          <w:rFonts w:ascii="Arial" w:hAnsi="Arial" w:cs="Arial"/>
        </w:rPr>
        <w:t>4</w:t>
      </w:r>
      <w:r w:rsidR="002F0BAD" w:rsidRPr="00651F0C">
        <w:rPr>
          <w:rFonts w:ascii="Arial" w:hAnsi="Arial" w:cs="Arial"/>
        </w:rPr>
        <w:t xml:space="preserve">. 1998: IELTS (International English Language Testing System by the University of Cambridge): Scored </w:t>
      </w:r>
      <w:r w:rsidR="005E7CE0" w:rsidRPr="00651F0C">
        <w:rPr>
          <w:rFonts w:ascii="Arial" w:hAnsi="Arial" w:cs="Arial"/>
        </w:rPr>
        <w:t>7.5</w:t>
      </w:r>
      <w:r w:rsidR="002F0BAD" w:rsidRPr="00651F0C">
        <w:rPr>
          <w:rFonts w:ascii="Arial" w:hAnsi="Arial" w:cs="Arial"/>
        </w:rPr>
        <w:t xml:space="preserve"> (High Level of Competency).</w:t>
      </w:r>
    </w:p>
    <w:p w14:paraId="321535B9" w14:textId="77777777" w:rsidR="0003307C" w:rsidRPr="00651F0C" w:rsidRDefault="0003307C" w:rsidP="00C24CBE">
      <w:pPr>
        <w:pStyle w:val="NormalWeb"/>
        <w:tabs>
          <w:tab w:val="left" w:pos="0"/>
        </w:tabs>
        <w:ind w:right="-716"/>
        <w:contextualSpacing/>
        <w:rPr>
          <w:rFonts w:ascii="Arial" w:hAnsi="Arial" w:cs="Arial"/>
        </w:rPr>
      </w:pPr>
    </w:p>
    <w:p w14:paraId="72BAD41E" w14:textId="77777777" w:rsidR="00476673" w:rsidRPr="00651F0C" w:rsidRDefault="00254C78" w:rsidP="00C24CBE">
      <w:pPr>
        <w:pStyle w:val="NormalWeb"/>
        <w:tabs>
          <w:tab w:val="left" w:pos="0"/>
        </w:tabs>
        <w:ind w:right="-716"/>
        <w:contextualSpacing/>
        <w:rPr>
          <w:rFonts w:ascii="Arial" w:hAnsi="Arial" w:cs="Arial"/>
        </w:rPr>
      </w:pPr>
      <w:r w:rsidRPr="00651F0C">
        <w:rPr>
          <w:rFonts w:ascii="Arial" w:hAnsi="Arial" w:cs="Arial"/>
        </w:rPr>
        <w:t>5</w:t>
      </w:r>
      <w:r w:rsidR="002F0BAD" w:rsidRPr="00651F0C">
        <w:rPr>
          <w:rFonts w:ascii="Arial" w:hAnsi="Arial" w:cs="Arial"/>
        </w:rPr>
        <w:t xml:space="preserve">. 1996: Badminton </w:t>
      </w:r>
      <w:proofErr w:type="spellStart"/>
      <w:r w:rsidR="002F0BAD" w:rsidRPr="00651F0C">
        <w:rPr>
          <w:rFonts w:ascii="Arial" w:hAnsi="Arial" w:cs="Arial"/>
        </w:rPr>
        <w:t>Trainership</w:t>
      </w:r>
      <w:proofErr w:type="spellEnd"/>
      <w:r w:rsidR="002F0BAD" w:rsidRPr="00651F0C">
        <w:rPr>
          <w:rFonts w:ascii="Arial" w:hAnsi="Arial" w:cs="Arial"/>
        </w:rPr>
        <w:t xml:space="preserve"> Certificate.</w:t>
      </w:r>
    </w:p>
    <w:p w14:paraId="046881E8" w14:textId="77777777" w:rsidR="00E75E9E" w:rsidRPr="00651F0C" w:rsidRDefault="00E75E9E" w:rsidP="00C24CBE">
      <w:pPr>
        <w:pStyle w:val="NormalWeb"/>
        <w:tabs>
          <w:tab w:val="left" w:pos="0"/>
        </w:tabs>
        <w:ind w:right="-716"/>
        <w:contextualSpacing/>
        <w:rPr>
          <w:rFonts w:ascii="Arial" w:hAnsi="Arial" w:cs="Arial"/>
        </w:rPr>
      </w:pPr>
    </w:p>
    <w:p w14:paraId="384C5043" w14:textId="77777777" w:rsidR="0087125F" w:rsidRPr="00651F0C" w:rsidRDefault="0087125F" w:rsidP="00C24CBE">
      <w:pPr>
        <w:tabs>
          <w:tab w:val="left" w:pos="0"/>
        </w:tabs>
        <w:overflowPunct w:val="0"/>
        <w:autoSpaceDE w:val="0"/>
        <w:autoSpaceDN w:val="0"/>
        <w:adjustRightInd w:val="0"/>
        <w:ind w:right="-716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t>9. Other Work and Relevant Experience</w:t>
      </w:r>
    </w:p>
    <w:p w14:paraId="62AFEFE8" w14:textId="77777777" w:rsidR="0087125F" w:rsidRPr="00651F0C" w:rsidRDefault="0087125F" w:rsidP="00C24CBE">
      <w:pPr>
        <w:tabs>
          <w:tab w:val="left" w:pos="0"/>
        </w:tabs>
        <w:overflowPunct w:val="0"/>
        <w:autoSpaceDE w:val="0"/>
        <w:autoSpaceDN w:val="0"/>
        <w:adjustRightInd w:val="0"/>
        <w:ind w:right="-716"/>
        <w:jc w:val="both"/>
        <w:textAlignment w:val="baseline"/>
        <w:rPr>
          <w:rFonts w:ascii="Arial" w:hAnsi="Arial" w:cs="Arial"/>
          <w:b/>
        </w:rPr>
      </w:pPr>
    </w:p>
    <w:p w14:paraId="129381C2" w14:textId="0645268C" w:rsidR="0087125F" w:rsidRPr="00651F0C" w:rsidRDefault="0087125F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>9.1 Member of Parliament Candidate</w:t>
      </w:r>
      <w:r w:rsidRPr="00651F0C">
        <w:rPr>
          <w:rFonts w:ascii="Arial" w:hAnsi="Arial" w:cs="Arial"/>
        </w:rPr>
        <w:t xml:space="preserve"> in the 2013 General </w:t>
      </w:r>
      <w:proofErr w:type="spellStart"/>
      <w:proofErr w:type="gramStart"/>
      <w:r w:rsidRPr="00651F0C">
        <w:rPr>
          <w:rFonts w:ascii="Arial" w:hAnsi="Arial" w:cs="Arial"/>
        </w:rPr>
        <w:t>Elections</w:t>
      </w:r>
      <w:r w:rsidR="004B41C7">
        <w:rPr>
          <w:rFonts w:ascii="Arial" w:hAnsi="Arial" w:cs="Arial"/>
        </w:rPr>
        <w:t>TRNC</w:t>
      </w:r>
      <w:proofErr w:type="spellEnd"/>
      <w:r w:rsidR="004B41C7">
        <w:rPr>
          <w:rFonts w:ascii="Arial" w:hAnsi="Arial" w:cs="Arial"/>
        </w:rPr>
        <w:t>.</w:t>
      </w:r>
      <w:r w:rsidRPr="00651F0C">
        <w:rPr>
          <w:rFonts w:ascii="Arial" w:hAnsi="Arial" w:cs="Arial"/>
        </w:rPr>
        <w:t>.</w:t>
      </w:r>
      <w:proofErr w:type="gramEnd"/>
    </w:p>
    <w:p w14:paraId="3FE5A739" w14:textId="77777777" w:rsidR="00336494" w:rsidRPr="00651F0C" w:rsidRDefault="00336494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684D14F0" w14:textId="77777777" w:rsidR="00336494" w:rsidRPr="00651F0C" w:rsidRDefault="00336494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</w:rPr>
      </w:pPr>
      <w:r w:rsidRPr="00651F0C">
        <w:rPr>
          <w:rFonts w:ascii="Arial" w:hAnsi="Arial" w:cs="Arial"/>
          <w:b/>
        </w:rPr>
        <w:t xml:space="preserve">9.2 Member, </w:t>
      </w:r>
      <w:r w:rsidRPr="00651F0C">
        <w:rPr>
          <w:rFonts w:ascii="Arial" w:hAnsi="Arial" w:cs="Arial"/>
          <w:color w:val="161616"/>
          <w:shd w:val="clear" w:color="auto" w:fill="FFFFFF"/>
        </w:rPr>
        <w:t>Consultative Committee of the TRNC Presidency for the Negotiations.</w:t>
      </w:r>
    </w:p>
    <w:p w14:paraId="70293638" w14:textId="77777777" w:rsidR="00336494" w:rsidRPr="00651F0C" w:rsidRDefault="00336494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</w:rPr>
      </w:pPr>
    </w:p>
    <w:p w14:paraId="7811E5EC" w14:textId="77777777" w:rsidR="00336494" w:rsidRPr="00651F0C" w:rsidRDefault="00336494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</w:rPr>
      </w:pPr>
      <w:r w:rsidRPr="00651F0C">
        <w:rPr>
          <w:rFonts w:ascii="Arial" w:hAnsi="Arial" w:cs="Arial"/>
          <w:b/>
        </w:rPr>
        <w:t xml:space="preserve">9.3 Member, </w:t>
      </w:r>
      <w:r w:rsidRPr="00651F0C">
        <w:rPr>
          <w:rFonts w:ascii="Arial" w:hAnsi="Arial" w:cs="Arial"/>
        </w:rPr>
        <w:t>YÖDAK International Relations Planning and Co-ordination Group</w:t>
      </w:r>
    </w:p>
    <w:p w14:paraId="61AE7802" w14:textId="77777777" w:rsidR="0087125F" w:rsidRPr="00651F0C" w:rsidRDefault="0087125F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</w:rPr>
      </w:pPr>
    </w:p>
    <w:p w14:paraId="7D3EC681" w14:textId="77777777" w:rsidR="0087125F" w:rsidRPr="00651F0C" w:rsidRDefault="00336494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>9.4.</w:t>
      </w:r>
      <w:r w:rsidR="0087125F" w:rsidRPr="00651F0C">
        <w:rPr>
          <w:rFonts w:ascii="Arial" w:hAnsi="Arial" w:cs="Arial"/>
          <w:b/>
        </w:rPr>
        <w:t xml:space="preserve"> </w:t>
      </w:r>
      <w:bookmarkStart w:id="22" w:name="_Hlk134622938"/>
      <w:r w:rsidR="0087125F" w:rsidRPr="00651F0C">
        <w:rPr>
          <w:rFonts w:ascii="Arial" w:hAnsi="Arial" w:cs="Arial"/>
          <w:b/>
        </w:rPr>
        <w:t>Secretary General</w:t>
      </w:r>
      <w:r w:rsidR="0087125F" w:rsidRPr="00651F0C">
        <w:rPr>
          <w:rFonts w:ascii="Arial" w:hAnsi="Arial" w:cs="Arial"/>
        </w:rPr>
        <w:t xml:space="preserve">, </w:t>
      </w:r>
      <w:bookmarkEnd w:id="22"/>
      <w:r w:rsidR="0087125F" w:rsidRPr="00651F0C">
        <w:rPr>
          <w:rFonts w:ascii="Arial" w:hAnsi="Arial" w:cs="Arial"/>
          <w:i/>
        </w:rPr>
        <w:t>Amnesty International,</w:t>
      </w:r>
      <w:r w:rsidR="0087125F" w:rsidRPr="00651F0C">
        <w:rPr>
          <w:rFonts w:ascii="Arial" w:hAnsi="Arial" w:cs="Arial"/>
        </w:rPr>
        <w:t xml:space="preserve"> N. Cyprus Group. Sept.1996-Sept.1999. (Organizing activates, co-ordinating members, add new members, strategic planning).</w:t>
      </w:r>
    </w:p>
    <w:p w14:paraId="6C5244A3" w14:textId="77777777" w:rsidR="0087125F" w:rsidRPr="00651F0C" w:rsidRDefault="0087125F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</w:rPr>
      </w:pPr>
    </w:p>
    <w:p w14:paraId="2B201222" w14:textId="77777777" w:rsidR="0087125F" w:rsidRDefault="00336494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color w:val="000000"/>
        </w:rPr>
      </w:pPr>
      <w:r w:rsidRPr="00651F0C">
        <w:rPr>
          <w:rFonts w:ascii="Arial" w:hAnsi="Arial" w:cs="Arial"/>
          <w:b/>
          <w:color w:val="000000"/>
        </w:rPr>
        <w:t>9.5</w:t>
      </w:r>
      <w:r w:rsidR="0087125F" w:rsidRPr="00651F0C">
        <w:rPr>
          <w:rFonts w:ascii="Arial" w:hAnsi="Arial" w:cs="Arial"/>
          <w:b/>
          <w:color w:val="000000"/>
        </w:rPr>
        <w:t xml:space="preserve"> ERASMUS Coordinator</w:t>
      </w:r>
      <w:r w:rsidR="002941C0" w:rsidRPr="00651F0C">
        <w:rPr>
          <w:rFonts w:ascii="Arial" w:hAnsi="Arial" w:cs="Arial"/>
          <w:b/>
          <w:color w:val="000000"/>
        </w:rPr>
        <w:t xml:space="preserve">, </w:t>
      </w:r>
      <w:r w:rsidR="0087125F" w:rsidRPr="00651F0C">
        <w:rPr>
          <w:rFonts w:ascii="Arial" w:hAnsi="Arial" w:cs="Arial"/>
          <w:color w:val="000000"/>
        </w:rPr>
        <w:t xml:space="preserve">Sept.2002-Sept 2006 (Making research, signing lectureship and student exchange program, the suitability, </w:t>
      </w:r>
      <w:proofErr w:type="gramStart"/>
      <w:r w:rsidR="0087125F" w:rsidRPr="00651F0C">
        <w:rPr>
          <w:rFonts w:ascii="Arial" w:hAnsi="Arial" w:cs="Arial"/>
          <w:color w:val="000000"/>
        </w:rPr>
        <w:t>accountability</w:t>
      </w:r>
      <w:proofErr w:type="gramEnd"/>
      <w:r w:rsidR="0087125F" w:rsidRPr="00651F0C">
        <w:rPr>
          <w:rFonts w:ascii="Arial" w:hAnsi="Arial" w:cs="Arial"/>
          <w:color w:val="000000"/>
        </w:rPr>
        <w:t xml:space="preserve"> and feasibility of the courses)</w:t>
      </w:r>
    </w:p>
    <w:p w14:paraId="5CA8C8FF" w14:textId="77777777" w:rsidR="00433D8D" w:rsidRDefault="00433D8D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  <w:sz w:val="28"/>
          <w:szCs w:val="28"/>
        </w:rPr>
      </w:pPr>
    </w:p>
    <w:p w14:paraId="3CCD6BCA" w14:textId="71A72F4D" w:rsidR="004B41C7" w:rsidRDefault="00E01AE7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Cs/>
          <w:i/>
          <w:iCs/>
        </w:rPr>
      </w:pPr>
      <w:r w:rsidRPr="00E01AE7">
        <w:rPr>
          <w:rFonts w:ascii="Arial" w:hAnsi="Arial" w:cs="Arial"/>
          <w:b/>
        </w:rPr>
        <w:t>9.6</w:t>
      </w:r>
      <w:r>
        <w:rPr>
          <w:rFonts w:ascii="Arial" w:hAnsi="Arial" w:cs="Arial"/>
          <w:b/>
        </w:rPr>
        <w:t xml:space="preserve"> </w:t>
      </w:r>
      <w:r w:rsidR="004B41C7" w:rsidRPr="004B41C7">
        <w:rPr>
          <w:rFonts w:ascii="Arial" w:hAnsi="Arial" w:cs="Arial"/>
          <w:b/>
        </w:rPr>
        <w:t xml:space="preserve">Secretary General, </w:t>
      </w:r>
      <w:r w:rsidR="004B41C7" w:rsidRPr="004B41C7">
        <w:rPr>
          <w:rFonts w:ascii="Arial" w:hAnsi="Arial" w:cs="Arial"/>
          <w:bCs/>
          <w:i/>
          <w:iCs/>
        </w:rPr>
        <w:t>Organization of Turkic States Association</w:t>
      </w:r>
      <w:r w:rsidR="004B41C7">
        <w:rPr>
          <w:rFonts w:ascii="Arial" w:hAnsi="Arial" w:cs="Arial"/>
          <w:bCs/>
          <w:i/>
          <w:iCs/>
        </w:rPr>
        <w:t xml:space="preserve"> (March 2023-Present)</w:t>
      </w:r>
    </w:p>
    <w:p w14:paraId="47E475C5" w14:textId="77777777" w:rsidR="004B41C7" w:rsidRDefault="004B41C7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Cs/>
          <w:i/>
          <w:iCs/>
        </w:rPr>
      </w:pPr>
    </w:p>
    <w:p w14:paraId="2BC622AB" w14:textId="73F97834" w:rsidR="004B41C7" w:rsidRDefault="004B41C7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9.7 International Relations Secretary, KULAD </w:t>
      </w:r>
      <w:r w:rsidR="00BD722E">
        <w:rPr>
          <w:rFonts w:ascii="Arial" w:hAnsi="Arial" w:cs="Arial"/>
          <w:bCs/>
        </w:rPr>
        <w:t>Hunting and Shooting Association (May 2018-Present)</w:t>
      </w:r>
    </w:p>
    <w:p w14:paraId="1D9C3102" w14:textId="12B2135A" w:rsidR="00BD722E" w:rsidRPr="004B41C7" w:rsidRDefault="00BD722E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9.8 </w:t>
      </w:r>
      <w:r w:rsidRPr="00BD722E">
        <w:rPr>
          <w:rFonts w:ascii="Arial" w:hAnsi="Arial" w:cs="Arial"/>
          <w:b/>
          <w:bCs/>
        </w:rPr>
        <w:t>INTERNATIONAL UNIVERSITIES COUNCIL</w:t>
      </w:r>
      <w:r>
        <w:rPr>
          <w:rFonts w:ascii="Arial" w:hAnsi="Arial" w:cs="Arial"/>
          <w:b/>
          <w:bCs/>
        </w:rPr>
        <w:t xml:space="preserve"> </w:t>
      </w:r>
      <w:r w:rsidRPr="00BD722E">
        <w:rPr>
          <w:rFonts w:ascii="Arial" w:hAnsi="Arial" w:cs="Arial"/>
          <w:b/>
          <w:bCs/>
        </w:rPr>
        <w:t>Member of The Advisory Board</w:t>
      </w:r>
      <w:r>
        <w:rPr>
          <w:rFonts w:ascii="Arial" w:hAnsi="Arial" w:cs="Arial"/>
          <w:b/>
          <w:bCs/>
        </w:rPr>
        <w:t xml:space="preserve"> M</w:t>
      </w:r>
      <w:r>
        <w:rPr>
          <w:rFonts w:ascii="Arial" w:hAnsi="Arial" w:cs="Arial"/>
          <w:bCs/>
        </w:rPr>
        <w:t xml:space="preserve">ay 2023-Present </w:t>
      </w:r>
    </w:p>
    <w:p w14:paraId="526485C2" w14:textId="77777777" w:rsidR="00E01AE7" w:rsidRPr="00651F0C" w:rsidRDefault="00E01AE7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  <w:sz w:val="28"/>
          <w:szCs w:val="28"/>
        </w:rPr>
      </w:pPr>
    </w:p>
    <w:p w14:paraId="08647201" w14:textId="08E5382D" w:rsidR="0087125F" w:rsidRPr="00651F0C" w:rsidRDefault="00254C78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t>10.</w:t>
      </w:r>
      <w:r w:rsidR="006E2918" w:rsidRPr="00651F0C">
        <w:rPr>
          <w:rFonts w:ascii="Arial" w:hAnsi="Arial" w:cs="Arial"/>
          <w:b/>
          <w:sz w:val="28"/>
          <w:szCs w:val="28"/>
        </w:rPr>
        <w:t xml:space="preserve"> </w:t>
      </w:r>
      <w:r w:rsidR="0087125F" w:rsidRPr="00651F0C">
        <w:rPr>
          <w:rFonts w:ascii="Arial" w:hAnsi="Arial" w:cs="Arial"/>
          <w:b/>
          <w:sz w:val="28"/>
          <w:szCs w:val="28"/>
        </w:rPr>
        <w:t>Other Skills</w:t>
      </w:r>
    </w:p>
    <w:p w14:paraId="10764710" w14:textId="77777777" w:rsidR="00E75E9E" w:rsidRPr="00651F0C" w:rsidRDefault="00E75E9E" w:rsidP="00C24CBE">
      <w:pPr>
        <w:keepLines/>
        <w:tabs>
          <w:tab w:val="left" w:pos="0"/>
        </w:tabs>
        <w:ind w:right="-716"/>
        <w:jc w:val="both"/>
        <w:rPr>
          <w:rFonts w:ascii="Arial" w:hAnsi="Arial" w:cs="Arial"/>
          <w:b/>
          <w:sz w:val="28"/>
          <w:szCs w:val="28"/>
        </w:rPr>
      </w:pPr>
    </w:p>
    <w:p w14:paraId="2490FB38" w14:textId="77777777" w:rsidR="0087125F" w:rsidRPr="00651F0C" w:rsidRDefault="0087125F" w:rsidP="00C24CBE">
      <w:pPr>
        <w:tabs>
          <w:tab w:val="left" w:pos="0"/>
        </w:tabs>
        <w:ind w:right="-716"/>
        <w:jc w:val="both"/>
        <w:rPr>
          <w:rFonts w:ascii="Arial" w:hAnsi="Arial" w:cs="Arial"/>
        </w:rPr>
      </w:pPr>
      <w:r w:rsidRPr="00651F0C">
        <w:rPr>
          <w:rFonts w:ascii="Arial" w:hAnsi="Arial" w:cs="Arial"/>
        </w:rPr>
        <w:t>Competent in IT skills, Microsoft Word, Office, Excel, Data Management, and Power Point frequently for work purposes.</w:t>
      </w:r>
    </w:p>
    <w:p w14:paraId="690254FB" w14:textId="77777777" w:rsidR="0087125F" w:rsidRPr="00651F0C" w:rsidRDefault="00254C78" w:rsidP="00C24CBE">
      <w:pPr>
        <w:tabs>
          <w:tab w:val="left" w:pos="0"/>
        </w:tabs>
        <w:spacing w:before="120" w:after="40" w:line="300" w:lineRule="auto"/>
        <w:ind w:right="-716"/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t>11.</w:t>
      </w:r>
      <w:r w:rsidR="0087125F" w:rsidRPr="00651F0C">
        <w:rPr>
          <w:rFonts w:ascii="Arial" w:hAnsi="Arial" w:cs="Arial"/>
          <w:b/>
          <w:sz w:val="28"/>
          <w:szCs w:val="28"/>
        </w:rPr>
        <w:t xml:space="preserve">Language Skills </w:t>
      </w:r>
    </w:p>
    <w:p w14:paraId="1982FF85" w14:textId="77777777" w:rsidR="0087125F" w:rsidRPr="00651F0C" w:rsidRDefault="0087125F" w:rsidP="00C24CBE">
      <w:pPr>
        <w:tabs>
          <w:tab w:val="left" w:pos="0"/>
          <w:tab w:val="num" w:pos="1033"/>
        </w:tabs>
        <w:spacing w:before="120" w:after="40" w:line="300" w:lineRule="auto"/>
        <w:ind w:right="-716"/>
        <w:rPr>
          <w:rFonts w:ascii="Arial" w:hAnsi="Arial" w:cs="Arial"/>
        </w:rPr>
      </w:pPr>
      <w:r w:rsidRPr="00651F0C">
        <w:rPr>
          <w:rFonts w:ascii="Arial" w:hAnsi="Arial" w:cs="Arial"/>
        </w:rPr>
        <w:t>(1 -Excellent; 5 - Basic)</w:t>
      </w:r>
    </w:p>
    <w:tbl>
      <w:tblPr>
        <w:tblW w:w="0" w:type="auto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5"/>
        <w:gridCol w:w="1643"/>
        <w:gridCol w:w="1805"/>
        <w:gridCol w:w="1644"/>
      </w:tblGrid>
      <w:tr w:rsidR="0087125F" w:rsidRPr="00651F0C" w14:paraId="48026FF2" w14:textId="77777777" w:rsidTr="006E2918">
        <w:tc>
          <w:tcPr>
            <w:tcW w:w="250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7C80"/>
          </w:tcPr>
          <w:p w14:paraId="51915F17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1F0C">
              <w:rPr>
                <w:rFonts w:ascii="Arial" w:hAnsi="Arial" w:cs="Arial"/>
                <w:b/>
                <w:sz w:val="24"/>
                <w:szCs w:val="18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7C80"/>
          </w:tcPr>
          <w:p w14:paraId="50F9E406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1F0C">
              <w:rPr>
                <w:rFonts w:ascii="Arial" w:hAnsi="Arial" w:cs="Arial"/>
                <w:b/>
                <w:sz w:val="24"/>
                <w:szCs w:val="18"/>
              </w:rPr>
              <w:t>Reading</w:t>
            </w:r>
          </w:p>
        </w:tc>
        <w:tc>
          <w:tcPr>
            <w:tcW w:w="18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7C80"/>
          </w:tcPr>
          <w:p w14:paraId="1DAD9EE3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1F0C">
              <w:rPr>
                <w:rFonts w:ascii="Arial" w:hAnsi="Arial" w:cs="Arial"/>
                <w:b/>
                <w:sz w:val="24"/>
                <w:szCs w:val="18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7C80"/>
          </w:tcPr>
          <w:p w14:paraId="28B522BD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1F0C">
              <w:rPr>
                <w:rFonts w:ascii="Arial" w:hAnsi="Arial" w:cs="Arial"/>
                <w:b/>
                <w:sz w:val="24"/>
                <w:szCs w:val="18"/>
              </w:rPr>
              <w:t>Writing</w:t>
            </w:r>
          </w:p>
        </w:tc>
      </w:tr>
      <w:tr w:rsidR="0087125F" w:rsidRPr="00651F0C" w14:paraId="2D3EAE8A" w14:textId="77777777" w:rsidTr="006E2918">
        <w:tc>
          <w:tcPr>
            <w:tcW w:w="2505" w:type="dxa"/>
            <w:tcBorders>
              <w:left w:val="double" w:sz="6" w:space="0" w:color="auto"/>
            </w:tcBorders>
          </w:tcPr>
          <w:p w14:paraId="208D751A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Turkish (Native)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14:paraId="6DD22648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1</w:t>
            </w:r>
          </w:p>
        </w:tc>
        <w:tc>
          <w:tcPr>
            <w:tcW w:w="1805" w:type="dxa"/>
            <w:tcBorders>
              <w:left w:val="single" w:sz="6" w:space="0" w:color="auto"/>
            </w:tcBorders>
          </w:tcPr>
          <w:p w14:paraId="32138F12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14:paraId="33646335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1</w:t>
            </w:r>
          </w:p>
        </w:tc>
      </w:tr>
      <w:tr w:rsidR="0087125F" w:rsidRPr="00651F0C" w14:paraId="0B0D0ECC" w14:textId="77777777" w:rsidTr="006E2918">
        <w:tc>
          <w:tcPr>
            <w:tcW w:w="2505" w:type="dxa"/>
            <w:tcBorders>
              <w:top w:val="single" w:sz="6" w:space="0" w:color="auto"/>
              <w:left w:val="double" w:sz="6" w:space="0" w:color="auto"/>
            </w:tcBorders>
          </w:tcPr>
          <w:p w14:paraId="58BAA625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English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14:paraId="0B84B442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</w:tcBorders>
          </w:tcPr>
          <w:p w14:paraId="7D040125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ACD8FC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651F0C">
              <w:rPr>
                <w:rFonts w:ascii="Arial" w:hAnsi="Arial" w:cs="Arial"/>
                <w:bCs/>
                <w:sz w:val="24"/>
                <w:szCs w:val="18"/>
              </w:rPr>
              <w:t>1</w:t>
            </w:r>
          </w:p>
        </w:tc>
      </w:tr>
      <w:tr w:rsidR="0087125F" w:rsidRPr="00651F0C" w14:paraId="7D5075E3" w14:textId="77777777" w:rsidTr="006E2918">
        <w:tc>
          <w:tcPr>
            <w:tcW w:w="2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EFD5405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German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8D083A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16CB0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33910D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5</w:t>
            </w:r>
          </w:p>
        </w:tc>
      </w:tr>
      <w:tr w:rsidR="0087125F" w:rsidRPr="00651F0C" w14:paraId="51BBC12E" w14:textId="77777777" w:rsidTr="006E2918">
        <w:tc>
          <w:tcPr>
            <w:tcW w:w="2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2C78153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Greek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B90A5F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CFA158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6DAE11" w14:textId="77777777" w:rsidR="0087125F" w:rsidRPr="00651F0C" w:rsidRDefault="0087125F" w:rsidP="00C24CBE">
            <w:pPr>
              <w:pStyle w:val="normaltableau"/>
              <w:tabs>
                <w:tab w:val="left" w:pos="0"/>
              </w:tabs>
              <w:spacing w:before="0" w:after="0"/>
              <w:ind w:right="-716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651F0C">
              <w:rPr>
                <w:rFonts w:ascii="Arial" w:hAnsi="Arial" w:cs="Arial"/>
                <w:sz w:val="24"/>
                <w:szCs w:val="18"/>
              </w:rPr>
              <w:t>5</w:t>
            </w:r>
          </w:p>
        </w:tc>
      </w:tr>
    </w:tbl>
    <w:p w14:paraId="2AEED70E" w14:textId="77777777" w:rsidR="00835D7B" w:rsidRPr="00651F0C" w:rsidRDefault="00835D7B" w:rsidP="00C24CBE">
      <w:pPr>
        <w:tabs>
          <w:tab w:val="left" w:pos="0"/>
        </w:tabs>
        <w:ind w:right="-716"/>
        <w:rPr>
          <w:rFonts w:ascii="Arial" w:hAnsi="Arial" w:cs="Arial"/>
          <w:b/>
          <w:bCs/>
        </w:rPr>
      </w:pPr>
    </w:p>
    <w:p w14:paraId="1A283625" w14:textId="77777777" w:rsidR="002F0BAD" w:rsidRPr="00651F0C" w:rsidRDefault="0087125F" w:rsidP="00C24CBE">
      <w:pPr>
        <w:tabs>
          <w:tab w:val="left" w:pos="0"/>
        </w:tabs>
        <w:ind w:right="-716"/>
        <w:rPr>
          <w:rFonts w:ascii="Arial" w:hAnsi="Arial" w:cs="Arial"/>
          <w:b/>
          <w:bCs/>
          <w:sz w:val="28"/>
          <w:szCs w:val="28"/>
        </w:rPr>
      </w:pPr>
      <w:r w:rsidRPr="00651F0C">
        <w:rPr>
          <w:rFonts w:ascii="Arial" w:hAnsi="Arial" w:cs="Arial"/>
          <w:b/>
          <w:bCs/>
          <w:sz w:val="28"/>
          <w:szCs w:val="28"/>
        </w:rPr>
        <w:t>1</w:t>
      </w:r>
      <w:r w:rsidR="00E75E9E" w:rsidRPr="00651F0C">
        <w:rPr>
          <w:rFonts w:ascii="Arial" w:hAnsi="Arial" w:cs="Arial"/>
          <w:b/>
          <w:bCs/>
          <w:sz w:val="28"/>
          <w:szCs w:val="28"/>
        </w:rPr>
        <w:t>2</w:t>
      </w:r>
      <w:r w:rsidRPr="00651F0C">
        <w:rPr>
          <w:rFonts w:ascii="Arial" w:hAnsi="Arial" w:cs="Arial"/>
          <w:b/>
          <w:bCs/>
          <w:sz w:val="28"/>
          <w:szCs w:val="28"/>
        </w:rPr>
        <w:t>.</w:t>
      </w:r>
      <w:r w:rsidR="003F3EE7" w:rsidRPr="00651F0C">
        <w:rPr>
          <w:rFonts w:ascii="Arial" w:hAnsi="Arial" w:cs="Arial"/>
          <w:b/>
          <w:bCs/>
          <w:sz w:val="28"/>
          <w:szCs w:val="28"/>
        </w:rPr>
        <w:t xml:space="preserve"> </w:t>
      </w:r>
      <w:r w:rsidR="002F0BAD" w:rsidRPr="00651F0C">
        <w:rPr>
          <w:rFonts w:ascii="Arial" w:hAnsi="Arial" w:cs="Arial"/>
          <w:b/>
          <w:bCs/>
          <w:sz w:val="28"/>
          <w:szCs w:val="28"/>
        </w:rPr>
        <w:t>Contributions to Mass Media and Community</w:t>
      </w:r>
    </w:p>
    <w:p w14:paraId="13B1E131" w14:textId="77777777" w:rsidR="006F47DC" w:rsidRPr="00651F0C" w:rsidRDefault="006F47DC" w:rsidP="00C24CBE">
      <w:pPr>
        <w:tabs>
          <w:tab w:val="left" w:pos="0"/>
        </w:tabs>
        <w:ind w:right="-716"/>
        <w:contextualSpacing/>
        <w:outlineLvl w:val="0"/>
        <w:rPr>
          <w:rFonts w:ascii="Arial" w:hAnsi="Arial" w:cs="Arial"/>
          <w:b/>
        </w:rPr>
      </w:pPr>
    </w:p>
    <w:p w14:paraId="2A18CDAC" w14:textId="77777777" w:rsidR="00E7678D" w:rsidRPr="00651F0C" w:rsidRDefault="0087125F" w:rsidP="00C24CBE">
      <w:pPr>
        <w:tabs>
          <w:tab w:val="left" w:pos="0"/>
        </w:tabs>
        <w:ind w:right="-716"/>
        <w:contextualSpacing/>
        <w:outlineLvl w:val="0"/>
        <w:rPr>
          <w:rFonts w:ascii="Arial" w:hAnsi="Arial" w:cs="Arial"/>
          <w:b/>
        </w:rPr>
      </w:pPr>
      <w:r w:rsidRPr="00651F0C">
        <w:rPr>
          <w:rFonts w:ascii="Arial" w:hAnsi="Arial" w:cs="Arial"/>
          <w:b/>
        </w:rPr>
        <w:t>1</w:t>
      </w:r>
      <w:r w:rsidR="00254C78" w:rsidRPr="00651F0C">
        <w:rPr>
          <w:rFonts w:ascii="Arial" w:hAnsi="Arial" w:cs="Arial"/>
          <w:b/>
        </w:rPr>
        <w:t>1</w:t>
      </w:r>
      <w:r w:rsidRPr="00651F0C">
        <w:rPr>
          <w:rFonts w:ascii="Arial" w:hAnsi="Arial" w:cs="Arial"/>
          <w:b/>
        </w:rPr>
        <w:t>.</w:t>
      </w:r>
      <w:r w:rsidR="007E4872" w:rsidRPr="00651F0C">
        <w:rPr>
          <w:rFonts w:ascii="Arial" w:hAnsi="Arial" w:cs="Arial"/>
          <w:b/>
        </w:rPr>
        <w:t>1</w:t>
      </w:r>
      <w:r w:rsidR="003F3EE7" w:rsidRPr="00651F0C">
        <w:rPr>
          <w:rFonts w:ascii="Arial" w:hAnsi="Arial" w:cs="Arial"/>
          <w:b/>
        </w:rPr>
        <w:t xml:space="preserve"> </w:t>
      </w:r>
      <w:r w:rsidR="00E7678D" w:rsidRPr="00651F0C">
        <w:rPr>
          <w:rFonts w:ascii="Arial" w:hAnsi="Arial" w:cs="Arial"/>
          <w:b/>
        </w:rPr>
        <w:t xml:space="preserve">Forestation </w:t>
      </w:r>
    </w:p>
    <w:p w14:paraId="14971428" w14:textId="77777777" w:rsidR="00E7678D" w:rsidRPr="00651F0C" w:rsidRDefault="00E7678D" w:rsidP="00C24CBE">
      <w:pPr>
        <w:tabs>
          <w:tab w:val="left" w:pos="0"/>
        </w:tabs>
        <w:ind w:right="-716"/>
        <w:contextualSpacing/>
        <w:jc w:val="both"/>
        <w:outlineLvl w:val="0"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Re-Forestation of </w:t>
      </w:r>
      <w:proofErr w:type="spellStart"/>
      <w:r w:rsidRPr="00651F0C">
        <w:rPr>
          <w:rFonts w:ascii="Arial" w:hAnsi="Arial" w:cs="Arial"/>
        </w:rPr>
        <w:t>Mallıdağ</w:t>
      </w:r>
      <w:proofErr w:type="spellEnd"/>
      <w:r w:rsidRPr="00651F0C">
        <w:rPr>
          <w:rFonts w:ascii="Arial" w:hAnsi="Arial" w:cs="Arial"/>
        </w:rPr>
        <w:t xml:space="preserve"> area as an </w:t>
      </w:r>
      <w:proofErr w:type="spellStart"/>
      <w:r w:rsidRPr="00651F0C">
        <w:rPr>
          <w:rFonts w:ascii="Arial" w:hAnsi="Arial" w:cs="Arial"/>
        </w:rPr>
        <w:t>organizator</w:t>
      </w:r>
      <w:proofErr w:type="spellEnd"/>
      <w:r w:rsidRPr="00651F0C">
        <w:rPr>
          <w:rFonts w:ascii="Arial" w:hAnsi="Arial" w:cs="Arial"/>
        </w:rPr>
        <w:t xml:space="preserve"> of the AISEC Cyprus Group in 1997.</w:t>
      </w:r>
    </w:p>
    <w:p w14:paraId="02ECFFC0" w14:textId="77777777" w:rsidR="00193FD8" w:rsidRPr="00651F0C" w:rsidRDefault="00193FD8" w:rsidP="00C24CBE">
      <w:pPr>
        <w:tabs>
          <w:tab w:val="left" w:pos="0"/>
        </w:tabs>
        <w:ind w:right="-716"/>
        <w:contextualSpacing/>
        <w:outlineLvl w:val="0"/>
        <w:rPr>
          <w:rFonts w:ascii="Arial" w:hAnsi="Arial" w:cs="Arial"/>
        </w:rPr>
      </w:pPr>
    </w:p>
    <w:p w14:paraId="591C2B96" w14:textId="77777777" w:rsidR="00082EE6" w:rsidRPr="00651F0C" w:rsidRDefault="0087125F" w:rsidP="00C24CBE">
      <w:pPr>
        <w:tabs>
          <w:tab w:val="left" w:pos="0"/>
        </w:tabs>
        <w:ind w:right="-716"/>
        <w:contextualSpacing/>
        <w:jc w:val="both"/>
        <w:outlineLvl w:val="0"/>
        <w:rPr>
          <w:rFonts w:ascii="Arial" w:hAnsi="Arial" w:cs="Arial"/>
          <w:b/>
        </w:rPr>
      </w:pPr>
      <w:r w:rsidRPr="00651F0C">
        <w:rPr>
          <w:rFonts w:ascii="Arial" w:hAnsi="Arial" w:cs="Arial"/>
          <w:b/>
        </w:rPr>
        <w:t>1</w:t>
      </w:r>
      <w:r w:rsidR="00254C78" w:rsidRPr="00651F0C">
        <w:rPr>
          <w:rFonts w:ascii="Arial" w:hAnsi="Arial" w:cs="Arial"/>
          <w:b/>
        </w:rPr>
        <w:t>1</w:t>
      </w:r>
      <w:r w:rsidR="007E4872" w:rsidRPr="00651F0C">
        <w:rPr>
          <w:rFonts w:ascii="Arial" w:hAnsi="Arial" w:cs="Arial"/>
          <w:b/>
        </w:rPr>
        <w:t>.2</w:t>
      </w:r>
      <w:r w:rsidR="003F3EE7" w:rsidRPr="00651F0C">
        <w:rPr>
          <w:rFonts w:ascii="Arial" w:hAnsi="Arial" w:cs="Arial"/>
          <w:b/>
        </w:rPr>
        <w:t xml:space="preserve"> </w:t>
      </w:r>
      <w:r w:rsidR="00082EE6" w:rsidRPr="00651F0C">
        <w:rPr>
          <w:rFonts w:ascii="Arial" w:hAnsi="Arial" w:cs="Arial"/>
          <w:b/>
        </w:rPr>
        <w:t>Media Work</w:t>
      </w:r>
    </w:p>
    <w:p w14:paraId="28C0F43C" w14:textId="77777777" w:rsidR="006A4F6E" w:rsidRPr="00651F0C" w:rsidRDefault="003D5AF5" w:rsidP="00C24CBE">
      <w:pPr>
        <w:tabs>
          <w:tab w:val="left" w:pos="0"/>
        </w:tabs>
        <w:ind w:right="-714"/>
        <w:contextualSpacing/>
        <w:jc w:val="both"/>
        <w:outlineLvl w:val="0"/>
        <w:rPr>
          <w:rFonts w:ascii="Arial" w:hAnsi="Arial" w:cs="Arial"/>
        </w:rPr>
      </w:pPr>
      <w:r w:rsidRPr="00651F0C">
        <w:rPr>
          <w:rFonts w:ascii="Arial" w:hAnsi="Arial" w:cs="Arial"/>
        </w:rPr>
        <w:t>1</w:t>
      </w:r>
      <w:r w:rsidR="00082EE6" w:rsidRPr="00651F0C">
        <w:rPr>
          <w:rFonts w:ascii="Arial" w:hAnsi="Arial" w:cs="Arial"/>
        </w:rPr>
        <w:t xml:space="preserve">. Frequently provided opinion on national </w:t>
      </w:r>
      <w:r w:rsidR="00E75E9E" w:rsidRPr="00651F0C">
        <w:rPr>
          <w:rFonts w:ascii="Arial" w:hAnsi="Arial" w:cs="Arial"/>
        </w:rPr>
        <w:t>and international</w:t>
      </w:r>
      <w:r w:rsidR="00082EE6" w:rsidRPr="00651F0C">
        <w:rPr>
          <w:rFonts w:ascii="Arial" w:hAnsi="Arial" w:cs="Arial"/>
        </w:rPr>
        <w:t xml:space="preserve"> private TV and radio </w:t>
      </w:r>
      <w:r w:rsidR="00E75E9E" w:rsidRPr="00651F0C">
        <w:rPr>
          <w:rFonts w:ascii="Arial" w:hAnsi="Arial" w:cs="Arial"/>
        </w:rPr>
        <w:t xml:space="preserve">and news </w:t>
      </w:r>
      <w:r w:rsidR="00082EE6" w:rsidRPr="00651F0C">
        <w:rPr>
          <w:rFonts w:ascii="Arial" w:hAnsi="Arial" w:cs="Arial"/>
        </w:rPr>
        <w:t>channels mainly on Middle East, European Union-Turkey relations, and Cyprus politics.</w:t>
      </w:r>
      <w:r w:rsidR="003F3EE7" w:rsidRPr="00651F0C">
        <w:rPr>
          <w:rFonts w:ascii="Arial" w:hAnsi="Arial" w:cs="Arial"/>
        </w:rPr>
        <w:t xml:space="preserve"> </w:t>
      </w:r>
    </w:p>
    <w:p w14:paraId="0D666B01" w14:textId="77777777" w:rsidR="00E75E9E" w:rsidRPr="00651F0C" w:rsidRDefault="00E75E9E" w:rsidP="00C24CBE">
      <w:pPr>
        <w:tabs>
          <w:tab w:val="left" w:pos="0"/>
        </w:tabs>
        <w:ind w:right="-714"/>
        <w:contextualSpacing/>
        <w:jc w:val="both"/>
        <w:outlineLvl w:val="0"/>
        <w:rPr>
          <w:rFonts w:ascii="Arial" w:hAnsi="Arial" w:cs="Arial"/>
        </w:rPr>
      </w:pPr>
    </w:p>
    <w:p w14:paraId="2D23CA99" w14:textId="77777777" w:rsidR="003449C8" w:rsidRPr="00651F0C" w:rsidRDefault="003D5AF5" w:rsidP="00C24CBE">
      <w:pPr>
        <w:tabs>
          <w:tab w:val="left" w:pos="0"/>
        </w:tabs>
        <w:ind w:right="-714"/>
        <w:contextualSpacing/>
        <w:jc w:val="both"/>
        <w:outlineLvl w:val="0"/>
        <w:rPr>
          <w:rFonts w:ascii="Arial" w:hAnsi="Arial" w:cs="Arial"/>
          <w:color w:val="000000"/>
        </w:rPr>
      </w:pPr>
      <w:r w:rsidRPr="00651F0C">
        <w:rPr>
          <w:rFonts w:ascii="Arial" w:hAnsi="Arial" w:cs="Arial"/>
        </w:rPr>
        <w:t>2</w:t>
      </w:r>
      <w:r w:rsidR="00E75E9E" w:rsidRPr="00651F0C">
        <w:rPr>
          <w:rFonts w:ascii="Arial" w:hAnsi="Arial" w:cs="Arial"/>
        </w:rPr>
        <w:t xml:space="preserve">. </w:t>
      </w:r>
      <w:r w:rsidR="00226C84" w:rsidRPr="00651F0C">
        <w:rPr>
          <w:rFonts w:ascii="Arial" w:hAnsi="Arial" w:cs="Arial"/>
          <w:b/>
          <w:bCs/>
          <w:color w:val="000000"/>
        </w:rPr>
        <w:t>TED</w:t>
      </w:r>
      <w:r w:rsidR="00322D30" w:rsidRPr="00651F0C">
        <w:rPr>
          <w:rFonts w:ascii="Arial" w:hAnsi="Arial" w:cs="Arial"/>
          <w:b/>
          <w:bCs/>
          <w:color w:val="000000"/>
        </w:rPr>
        <w:t>x</w:t>
      </w:r>
      <w:r w:rsidR="00226C84" w:rsidRPr="00651F0C">
        <w:rPr>
          <w:rFonts w:ascii="Arial" w:hAnsi="Arial" w:cs="Arial"/>
          <w:b/>
          <w:bCs/>
          <w:color w:val="000000"/>
        </w:rPr>
        <w:t xml:space="preserve"> Speaker</w:t>
      </w:r>
      <w:r w:rsidR="00226C84" w:rsidRPr="00651F0C">
        <w:rPr>
          <w:rFonts w:ascii="Arial" w:hAnsi="Arial" w:cs="Arial"/>
          <w:bCs/>
          <w:color w:val="000000"/>
        </w:rPr>
        <w:t xml:space="preserve">. </w:t>
      </w:r>
      <w:r w:rsidR="003449C8" w:rsidRPr="00651F0C">
        <w:rPr>
          <w:rFonts w:ascii="Arial" w:hAnsi="Arial" w:cs="Arial"/>
          <w:color w:val="000000"/>
        </w:rPr>
        <w:t>G</w:t>
      </w:r>
      <w:r w:rsidR="00AB4E0B" w:rsidRPr="00651F0C">
        <w:rPr>
          <w:rFonts w:ascii="Arial" w:hAnsi="Arial" w:cs="Arial"/>
          <w:color w:val="000000"/>
        </w:rPr>
        <w:t>AU TEDx</w:t>
      </w:r>
      <w:r w:rsidR="006E2918" w:rsidRPr="00651F0C">
        <w:rPr>
          <w:rFonts w:ascii="Arial" w:hAnsi="Arial" w:cs="Arial"/>
          <w:color w:val="000000"/>
        </w:rPr>
        <w:t xml:space="preserve"> </w:t>
      </w:r>
      <w:r w:rsidR="00AB4E0B" w:rsidRPr="00651F0C">
        <w:rPr>
          <w:rFonts w:ascii="Arial" w:hAnsi="Arial" w:cs="Arial"/>
          <w:color w:val="000000"/>
        </w:rPr>
        <w:t>“</w:t>
      </w:r>
      <w:r w:rsidR="00AB4E0B" w:rsidRPr="00651F0C">
        <w:rPr>
          <w:rFonts w:ascii="Arial" w:hAnsi="Arial" w:cs="Arial"/>
          <w:b/>
          <w:i/>
        </w:rPr>
        <w:t>Advice for my new-born son: There is not a single way to success</w:t>
      </w:r>
      <w:proofErr w:type="gramStart"/>
      <w:r w:rsidR="00AB4E0B" w:rsidRPr="00651F0C">
        <w:rPr>
          <w:rFonts w:ascii="Arial" w:hAnsi="Arial" w:cs="Arial"/>
          <w:b/>
          <w:i/>
        </w:rPr>
        <w:t>”.</w:t>
      </w:r>
      <w:r w:rsidR="0009661C" w:rsidRPr="00651F0C">
        <w:rPr>
          <w:rFonts w:ascii="Arial" w:hAnsi="Arial" w:cs="Arial"/>
          <w:color w:val="000000"/>
        </w:rPr>
        <w:t>July</w:t>
      </w:r>
      <w:proofErr w:type="gramEnd"/>
      <w:r w:rsidR="0009661C" w:rsidRPr="00651F0C">
        <w:rPr>
          <w:rFonts w:ascii="Arial" w:hAnsi="Arial" w:cs="Arial"/>
          <w:color w:val="000000"/>
        </w:rPr>
        <w:t>1st</w:t>
      </w:r>
      <w:r w:rsidR="00226C84" w:rsidRPr="00651F0C">
        <w:rPr>
          <w:rFonts w:ascii="Arial" w:hAnsi="Arial" w:cs="Arial"/>
          <w:color w:val="000000"/>
        </w:rPr>
        <w:t>, 2015.</w:t>
      </w:r>
    </w:p>
    <w:p w14:paraId="58F070C5" w14:textId="6C9EE80E" w:rsidR="00254C78" w:rsidRPr="00651F0C" w:rsidRDefault="00254C78" w:rsidP="00C24CBE">
      <w:pPr>
        <w:pStyle w:val="NormalWeb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651F0C">
        <w:rPr>
          <w:rFonts w:ascii="Arial" w:hAnsi="Arial" w:cs="Arial"/>
          <w:b/>
          <w:sz w:val="28"/>
          <w:szCs w:val="28"/>
        </w:rPr>
        <w:t>References</w:t>
      </w:r>
    </w:p>
    <w:p w14:paraId="28314874" w14:textId="3344C50C" w:rsidR="00FD566D" w:rsidRDefault="008D1D6A" w:rsidP="00C24CBE">
      <w:pPr>
        <w:tabs>
          <w:tab w:val="left" w:pos="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Mr. </w:t>
      </w:r>
      <w:r w:rsidR="00FD566D" w:rsidRPr="00651F0C">
        <w:rPr>
          <w:rFonts w:ascii="Arial" w:hAnsi="Arial" w:cs="Arial"/>
          <w:b/>
        </w:rPr>
        <w:t>Ersin Tatar</w:t>
      </w:r>
    </w:p>
    <w:p w14:paraId="4F3CAAD4" w14:textId="1FCAB21D" w:rsidR="008D1D6A" w:rsidRPr="00651F0C" w:rsidRDefault="008D1D6A" w:rsidP="00C24CBE">
      <w:pPr>
        <w:tabs>
          <w:tab w:val="left" w:pos="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TRNC President</w:t>
      </w:r>
    </w:p>
    <w:p w14:paraId="1967D5C4" w14:textId="77777777" w:rsidR="00FD566D" w:rsidRPr="00651F0C" w:rsidRDefault="00FD566D" w:rsidP="00C24CBE">
      <w:pPr>
        <w:tabs>
          <w:tab w:val="left" w:pos="0"/>
        </w:tabs>
        <w:contextualSpacing/>
        <w:rPr>
          <w:rFonts w:ascii="Arial" w:hAnsi="Arial" w:cs="Arial"/>
          <w:b/>
        </w:rPr>
      </w:pPr>
    </w:p>
    <w:p w14:paraId="1B230FDC" w14:textId="05B55AC4" w:rsidR="00254C78" w:rsidRPr="00651F0C" w:rsidRDefault="00254C78" w:rsidP="00C24CBE">
      <w:pPr>
        <w:tabs>
          <w:tab w:val="left" w:pos="0"/>
        </w:tabs>
        <w:contextualSpacing/>
        <w:rPr>
          <w:rFonts w:ascii="Arial" w:hAnsi="Arial" w:cs="Arial"/>
        </w:rPr>
      </w:pPr>
      <w:r w:rsidRPr="00651F0C">
        <w:rPr>
          <w:rFonts w:ascii="Arial" w:hAnsi="Arial" w:cs="Arial"/>
          <w:b/>
        </w:rPr>
        <w:t xml:space="preserve">Prof. </w:t>
      </w:r>
      <w:proofErr w:type="spellStart"/>
      <w:r w:rsidRPr="00651F0C">
        <w:rPr>
          <w:rFonts w:ascii="Arial" w:hAnsi="Arial" w:cs="Arial"/>
          <w:b/>
        </w:rPr>
        <w:t>Dr.</w:t>
      </w:r>
      <w:proofErr w:type="spellEnd"/>
      <w:r w:rsidRPr="00651F0C">
        <w:rPr>
          <w:rFonts w:ascii="Arial" w:hAnsi="Arial" w:cs="Arial"/>
          <w:b/>
        </w:rPr>
        <w:t xml:space="preserve"> M. Macit </w:t>
      </w:r>
      <w:proofErr w:type="spellStart"/>
      <w:r w:rsidRPr="00651F0C">
        <w:rPr>
          <w:rFonts w:ascii="Arial" w:hAnsi="Arial" w:cs="Arial"/>
          <w:b/>
        </w:rPr>
        <w:t>Kenanoğlu</w:t>
      </w:r>
      <w:proofErr w:type="spellEnd"/>
      <w:r w:rsidRPr="00651F0C">
        <w:rPr>
          <w:rFonts w:ascii="Arial" w:hAnsi="Arial" w:cs="Arial"/>
          <w:b/>
        </w:rPr>
        <w:t xml:space="preserve"> </w:t>
      </w:r>
      <w:r w:rsidRPr="008D1D6A">
        <w:rPr>
          <w:rFonts w:ascii="Arial" w:hAnsi="Arial" w:cs="Arial"/>
          <w:b/>
          <w:bCs/>
        </w:rPr>
        <w:t>(Colleague)</w:t>
      </w:r>
    </w:p>
    <w:p w14:paraId="2B2419AE" w14:textId="60869ED7" w:rsidR="00254C78" w:rsidRPr="00651F0C" w:rsidRDefault="00254C78" w:rsidP="00C24CBE">
      <w:pPr>
        <w:tabs>
          <w:tab w:val="left" w:pos="0"/>
        </w:tabs>
        <w:contextualSpacing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Dean of the </w:t>
      </w:r>
      <w:r w:rsidR="00036D18" w:rsidRPr="00651F0C">
        <w:rPr>
          <w:rFonts w:ascii="Arial" w:hAnsi="Arial" w:cs="Arial"/>
        </w:rPr>
        <w:t>Social Sciences</w:t>
      </w:r>
    </w:p>
    <w:p w14:paraId="22F9E8E0" w14:textId="0FD1A69F" w:rsidR="00254C78" w:rsidRPr="00651F0C" w:rsidRDefault="00036D18" w:rsidP="00C24CBE">
      <w:pPr>
        <w:tabs>
          <w:tab w:val="left" w:pos="0"/>
        </w:tabs>
        <w:contextualSpacing/>
        <w:rPr>
          <w:rFonts w:ascii="Arial" w:hAnsi="Arial" w:cs="Arial"/>
        </w:rPr>
      </w:pPr>
      <w:r w:rsidRPr="00651F0C">
        <w:rPr>
          <w:rFonts w:ascii="Arial" w:hAnsi="Arial" w:cs="Arial"/>
        </w:rPr>
        <w:t>Turkish-German University</w:t>
      </w:r>
    </w:p>
    <w:p w14:paraId="6867A9D9" w14:textId="77777777" w:rsidR="00254C78" w:rsidRPr="00651F0C" w:rsidRDefault="00254C78" w:rsidP="00C24CBE">
      <w:pPr>
        <w:tabs>
          <w:tab w:val="left" w:pos="0"/>
        </w:tabs>
        <w:contextualSpacing/>
        <w:rPr>
          <w:rFonts w:ascii="Arial" w:hAnsi="Arial" w:cs="Arial"/>
        </w:rPr>
      </w:pPr>
    </w:p>
    <w:p w14:paraId="6BEBC6D1" w14:textId="77777777" w:rsidR="00254C78" w:rsidRPr="00651F0C" w:rsidRDefault="00254C78" w:rsidP="00C24CBE">
      <w:pPr>
        <w:tabs>
          <w:tab w:val="left" w:pos="0"/>
        </w:tabs>
        <w:contextualSpacing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Tel: </w:t>
      </w:r>
      <w:r w:rsidRPr="00651F0C">
        <w:rPr>
          <w:rFonts w:ascii="Arial" w:hAnsi="Arial" w:cs="Arial"/>
          <w:shd w:val="clear" w:color="auto" w:fill="FFFFFF"/>
        </w:rPr>
        <w:t xml:space="preserve">0530 972 55 46, </w:t>
      </w:r>
      <w:r w:rsidRPr="00651F0C">
        <w:rPr>
          <w:rFonts w:ascii="Arial" w:hAnsi="Arial" w:cs="Arial"/>
        </w:rPr>
        <w:t>0216 559 92 66</w:t>
      </w:r>
    </w:p>
    <w:p w14:paraId="4F3729B9" w14:textId="77777777" w:rsidR="00254C78" w:rsidRPr="00651F0C" w:rsidRDefault="00254C78" w:rsidP="00C24CBE">
      <w:pPr>
        <w:tabs>
          <w:tab w:val="left" w:pos="0"/>
        </w:tabs>
        <w:contextualSpacing/>
        <w:rPr>
          <w:rFonts w:ascii="Arial" w:hAnsi="Arial" w:cs="Arial"/>
        </w:rPr>
      </w:pPr>
      <w:r w:rsidRPr="00651F0C">
        <w:rPr>
          <w:rFonts w:ascii="Arial" w:hAnsi="Arial" w:cs="Arial"/>
        </w:rPr>
        <w:t>Fax: 0216 474 53 53</w:t>
      </w:r>
    </w:p>
    <w:p w14:paraId="12488A55" w14:textId="77777777" w:rsidR="00254C78" w:rsidRPr="00651F0C" w:rsidRDefault="00254C78" w:rsidP="00C24CBE">
      <w:pPr>
        <w:tabs>
          <w:tab w:val="left" w:pos="0"/>
        </w:tabs>
        <w:contextualSpacing/>
        <w:rPr>
          <w:rFonts w:ascii="Arial" w:hAnsi="Arial" w:cs="Arial"/>
        </w:rPr>
      </w:pPr>
      <w:r w:rsidRPr="00651F0C">
        <w:rPr>
          <w:rFonts w:ascii="Arial" w:hAnsi="Arial" w:cs="Arial"/>
        </w:rPr>
        <w:t xml:space="preserve">E-mail:  </w:t>
      </w:r>
      <w:hyperlink r:id="rId15" w:history="1">
        <w:r w:rsidRPr="00651F0C">
          <w:rPr>
            <w:rStyle w:val="Hyperlink"/>
            <w:rFonts w:ascii="Arial" w:hAnsi="Arial" w:cs="Arial"/>
            <w:u w:val="none"/>
          </w:rPr>
          <w:t>macit_kenanoglu@hotmail.com</w:t>
        </w:r>
      </w:hyperlink>
    </w:p>
    <w:p w14:paraId="03EF967B" w14:textId="4EED51C0" w:rsidR="00254C78" w:rsidRPr="00651F0C" w:rsidRDefault="00254C78" w:rsidP="00C24CBE">
      <w:pPr>
        <w:tabs>
          <w:tab w:val="left" w:pos="0"/>
        </w:tabs>
        <w:contextualSpacing/>
        <w:rPr>
          <w:rFonts w:ascii="Arial" w:hAnsi="Arial" w:cs="Arial"/>
        </w:rPr>
      </w:pPr>
    </w:p>
    <w:p w14:paraId="01660F4A" w14:textId="07DA6907" w:rsidR="00036D18" w:rsidRPr="00651F0C" w:rsidRDefault="00036D18" w:rsidP="00C24CBE">
      <w:pPr>
        <w:tabs>
          <w:tab w:val="left" w:pos="0"/>
        </w:tabs>
        <w:contextualSpacing/>
        <w:rPr>
          <w:rFonts w:ascii="Arial" w:hAnsi="Arial" w:cs="Arial"/>
          <w:b/>
          <w:bCs/>
        </w:rPr>
      </w:pPr>
      <w:r w:rsidRPr="00651F0C">
        <w:rPr>
          <w:rFonts w:ascii="Arial" w:hAnsi="Arial" w:cs="Arial"/>
          <w:b/>
          <w:bCs/>
        </w:rPr>
        <w:t xml:space="preserve">Prof. </w:t>
      </w:r>
      <w:proofErr w:type="spellStart"/>
      <w:r w:rsidRPr="00651F0C">
        <w:rPr>
          <w:rFonts w:ascii="Arial" w:hAnsi="Arial" w:cs="Arial"/>
          <w:b/>
          <w:bCs/>
        </w:rPr>
        <w:t>Dr.</w:t>
      </w:r>
      <w:proofErr w:type="spellEnd"/>
      <w:r w:rsidRPr="00651F0C">
        <w:rPr>
          <w:rFonts w:ascii="Arial" w:hAnsi="Arial" w:cs="Arial"/>
          <w:b/>
          <w:bCs/>
        </w:rPr>
        <w:t xml:space="preserve"> </w:t>
      </w:r>
      <w:r w:rsidR="00FD566D" w:rsidRPr="00651F0C">
        <w:rPr>
          <w:rFonts w:ascii="Arial" w:hAnsi="Arial" w:cs="Arial"/>
          <w:b/>
          <w:bCs/>
        </w:rPr>
        <w:t>H</w:t>
      </w:r>
      <w:r w:rsidRPr="00651F0C">
        <w:rPr>
          <w:rFonts w:ascii="Arial" w:hAnsi="Arial" w:cs="Arial"/>
          <w:b/>
          <w:bCs/>
        </w:rPr>
        <w:t xml:space="preserve">asan </w:t>
      </w:r>
      <w:r w:rsidR="00FD566D" w:rsidRPr="00651F0C">
        <w:rPr>
          <w:rFonts w:ascii="Arial" w:hAnsi="Arial" w:cs="Arial"/>
          <w:b/>
          <w:bCs/>
        </w:rPr>
        <w:t>Ü</w:t>
      </w:r>
      <w:r w:rsidRPr="00651F0C">
        <w:rPr>
          <w:rFonts w:ascii="Arial" w:hAnsi="Arial" w:cs="Arial"/>
          <w:b/>
          <w:bCs/>
        </w:rPr>
        <w:t>nal</w:t>
      </w:r>
      <w:r w:rsidR="00FD566D" w:rsidRPr="00651F0C">
        <w:rPr>
          <w:rFonts w:ascii="Arial" w:hAnsi="Arial" w:cs="Arial"/>
          <w:b/>
          <w:bCs/>
        </w:rPr>
        <w:t xml:space="preserve"> (</w:t>
      </w:r>
      <w:proofErr w:type="spellStart"/>
      <w:r w:rsidR="00FD566D" w:rsidRPr="00651F0C">
        <w:rPr>
          <w:rFonts w:ascii="Arial" w:hAnsi="Arial" w:cs="Arial"/>
          <w:b/>
          <w:bCs/>
        </w:rPr>
        <w:t>Collegue</w:t>
      </w:r>
      <w:proofErr w:type="spellEnd"/>
      <w:r w:rsidR="00FD566D" w:rsidRPr="00651F0C">
        <w:rPr>
          <w:rFonts w:ascii="Arial" w:hAnsi="Arial" w:cs="Arial"/>
          <w:b/>
          <w:bCs/>
        </w:rPr>
        <w:t>)</w:t>
      </w:r>
      <w:r w:rsidRPr="00651F0C">
        <w:rPr>
          <w:rFonts w:ascii="Arial" w:hAnsi="Arial" w:cs="Arial"/>
          <w:b/>
          <w:bCs/>
        </w:rPr>
        <w:t xml:space="preserve"> </w:t>
      </w:r>
    </w:p>
    <w:p w14:paraId="0791EE69" w14:textId="525EA8FF" w:rsidR="00FD566D" w:rsidRPr="00651F0C" w:rsidRDefault="002B7220" w:rsidP="00C24CBE">
      <w:pPr>
        <w:tabs>
          <w:tab w:val="left" w:pos="0"/>
        </w:tabs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Başkent</w:t>
      </w:r>
      <w:proofErr w:type="spellEnd"/>
      <w:r>
        <w:rPr>
          <w:rFonts w:ascii="Arial" w:hAnsi="Arial" w:cs="Arial"/>
        </w:rPr>
        <w:t xml:space="preserve"> University</w:t>
      </w:r>
    </w:p>
    <w:p w14:paraId="2CD3D684" w14:textId="77777777" w:rsidR="00FD566D" w:rsidRPr="00651F0C" w:rsidRDefault="00FD566D" w:rsidP="00C24CBE">
      <w:pPr>
        <w:tabs>
          <w:tab w:val="left" w:pos="0"/>
        </w:tabs>
        <w:contextualSpacing/>
        <w:rPr>
          <w:rFonts w:ascii="Arial" w:hAnsi="Arial" w:cs="Arial"/>
          <w:b/>
          <w:bCs/>
        </w:rPr>
      </w:pPr>
    </w:p>
    <w:p w14:paraId="103AC7BC" w14:textId="77777777" w:rsidR="00FD566D" w:rsidRPr="00651F0C" w:rsidRDefault="00FD566D" w:rsidP="00C24CBE">
      <w:pPr>
        <w:tabs>
          <w:tab w:val="left" w:pos="0"/>
        </w:tabs>
        <w:contextualSpacing/>
        <w:rPr>
          <w:rFonts w:ascii="Arial" w:hAnsi="Arial" w:cs="Arial"/>
          <w:b/>
          <w:bCs/>
        </w:rPr>
      </w:pPr>
    </w:p>
    <w:p w14:paraId="196C979F" w14:textId="5BE58C0D" w:rsidR="00254C78" w:rsidRPr="00651F0C" w:rsidRDefault="00036D18" w:rsidP="00C24CBE">
      <w:pPr>
        <w:tabs>
          <w:tab w:val="left" w:pos="0"/>
        </w:tabs>
        <w:contextualSpacing/>
        <w:rPr>
          <w:rFonts w:ascii="Arial" w:hAnsi="Arial" w:cs="Arial"/>
          <w:b/>
          <w:bCs/>
        </w:rPr>
      </w:pPr>
      <w:r w:rsidRPr="00651F0C">
        <w:rPr>
          <w:rFonts w:ascii="Arial" w:hAnsi="Arial" w:cs="Arial"/>
          <w:b/>
          <w:bCs/>
        </w:rPr>
        <w:lastRenderedPageBreak/>
        <w:t xml:space="preserve">Prof. </w:t>
      </w:r>
      <w:proofErr w:type="spellStart"/>
      <w:r w:rsidRPr="00651F0C">
        <w:rPr>
          <w:rFonts w:ascii="Arial" w:hAnsi="Arial" w:cs="Arial"/>
          <w:b/>
          <w:bCs/>
        </w:rPr>
        <w:t>Dr.</w:t>
      </w:r>
      <w:proofErr w:type="spellEnd"/>
      <w:r w:rsidRPr="00651F0C">
        <w:rPr>
          <w:rFonts w:ascii="Arial" w:hAnsi="Arial" w:cs="Arial"/>
          <w:b/>
          <w:bCs/>
        </w:rPr>
        <w:t xml:space="preserve"> </w:t>
      </w:r>
      <w:r w:rsidR="00FD566D" w:rsidRPr="00651F0C">
        <w:rPr>
          <w:rFonts w:ascii="Arial" w:hAnsi="Arial" w:cs="Arial"/>
          <w:b/>
          <w:bCs/>
        </w:rPr>
        <w:t>T</w:t>
      </w:r>
      <w:r w:rsidRPr="00651F0C">
        <w:rPr>
          <w:rFonts w:ascii="Arial" w:hAnsi="Arial" w:cs="Arial"/>
          <w:b/>
          <w:bCs/>
        </w:rPr>
        <w:t xml:space="preserve">areq Ismael </w:t>
      </w:r>
      <w:r w:rsidR="00FD566D" w:rsidRPr="00651F0C">
        <w:rPr>
          <w:rFonts w:ascii="Arial" w:hAnsi="Arial" w:cs="Arial"/>
          <w:b/>
          <w:bCs/>
        </w:rPr>
        <w:t>(Professor)</w:t>
      </w:r>
    </w:p>
    <w:p w14:paraId="46BB535A" w14:textId="6A424E45" w:rsidR="00254C78" w:rsidRPr="009B0C55" w:rsidRDefault="00FD566D" w:rsidP="00C24CBE">
      <w:pPr>
        <w:tabs>
          <w:tab w:val="left" w:pos="0"/>
        </w:tabs>
        <w:ind w:right="-96"/>
        <w:contextualSpacing/>
        <w:rPr>
          <w:rFonts w:ascii="Arial" w:hAnsi="Arial" w:cs="Arial"/>
          <w:bCs/>
        </w:rPr>
      </w:pPr>
      <w:r w:rsidRPr="00651F0C">
        <w:rPr>
          <w:rFonts w:ascii="Arial" w:hAnsi="Arial" w:cs="Arial"/>
          <w:bCs/>
        </w:rPr>
        <w:t>Calgary University</w:t>
      </w:r>
    </w:p>
    <w:sectPr w:rsidR="00254C78" w:rsidRPr="009B0C55" w:rsidSect="00E944EA">
      <w:footerReference w:type="default" r:id="rId16"/>
      <w:pgSz w:w="12240" w:h="15840"/>
      <w:pgMar w:top="1134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2395" w14:textId="77777777" w:rsidR="00453D42" w:rsidRDefault="00453D42" w:rsidP="00367F12">
      <w:r>
        <w:separator/>
      </w:r>
    </w:p>
  </w:endnote>
  <w:endnote w:type="continuationSeparator" w:id="0">
    <w:p w14:paraId="353C99CC" w14:textId="77777777" w:rsidR="00453D42" w:rsidRDefault="00453D42" w:rsidP="0036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Antiqua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othamNarrow-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989A" w14:textId="77777777" w:rsidR="000C0AEA" w:rsidRDefault="00D865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38B">
      <w:rPr>
        <w:noProof/>
      </w:rPr>
      <w:t>9</w:t>
    </w:r>
    <w:r>
      <w:fldChar w:fldCharType="end"/>
    </w:r>
  </w:p>
  <w:p w14:paraId="41463140" w14:textId="77777777" w:rsidR="000C0AEA" w:rsidRDefault="000C0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590E" w14:textId="77777777" w:rsidR="00453D42" w:rsidRDefault="00453D42" w:rsidP="00367F12">
      <w:r>
        <w:separator/>
      </w:r>
    </w:p>
  </w:footnote>
  <w:footnote w:type="continuationSeparator" w:id="0">
    <w:p w14:paraId="45C82709" w14:textId="77777777" w:rsidR="00453D42" w:rsidRDefault="00453D42" w:rsidP="0036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36D"/>
    <w:multiLevelType w:val="hybridMultilevel"/>
    <w:tmpl w:val="C352DCB4"/>
    <w:lvl w:ilvl="0" w:tplc="CF00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912BA"/>
    <w:multiLevelType w:val="hybridMultilevel"/>
    <w:tmpl w:val="93EC39B0"/>
    <w:lvl w:ilvl="0" w:tplc="58C627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282"/>
    <w:multiLevelType w:val="hybridMultilevel"/>
    <w:tmpl w:val="B3F2E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39D"/>
    <w:multiLevelType w:val="hybridMultilevel"/>
    <w:tmpl w:val="3BC6821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0EB8"/>
    <w:multiLevelType w:val="hybridMultilevel"/>
    <w:tmpl w:val="2DB60F96"/>
    <w:lvl w:ilvl="0" w:tplc="08F2AF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6A0A"/>
    <w:multiLevelType w:val="hybridMultilevel"/>
    <w:tmpl w:val="2C029CA4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AF6"/>
    <w:multiLevelType w:val="hybridMultilevel"/>
    <w:tmpl w:val="B114F7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2E57"/>
    <w:multiLevelType w:val="multilevel"/>
    <w:tmpl w:val="C12ADA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8E93F80"/>
    <w:multiLevelType w:val="hybridMultilevel"/>
    <w:tmpl w:val="27A083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3CEB"/>
    <w:multiLevelType w:val="hybridMultilevel"/>
    <w:tmpl w:val="63065D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C2C"/>
    <w:multiLevelType w:val="hybridMultilevel"/>
    <w:tmpl w:val="27A08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0937"/>
    <w:multiLevelType w:val="hybridMultilevel"/>
    <w:tmpl w:val="E9D2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6B8C"/>
    <w:multiLevelType w:val="hybridMultilevel"/>
    <w:tmpl w:val="57640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128B4"/>
    <w:multiLevelType w:val="hybridMultilevel"/>
    <w:tmpl w:val="9124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7554"/>
    <w:multiLevelType w:val="hybridMultilevel"/>
    <w:tmpl w:val="BADE77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ABE"/>
    <w:multiLevelType w:val="hybridMultilevel"/>
    <w:tmpl w:val="24100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97D23"/>
    <w:multiLevelType w:val="hybridMultilevel"/>
    <w:tmpl w:val="3E50FB78"/>
    <w:lvl w:ilvl="0" w:tplc="EF288994">
      <w:start w:val="9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FB077D9"/>
    <w:multiLevelType w:val="hybridMultilevel"/>
    <w:tmpl w:val="77489954"/>
    <w:lvl w:ilvl="0" w:tplc="C5F4A0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22579"/>
    <w:multiLevelType w:val="hybridMultilevel"/>
    <w:tmpl w:val="1C100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5740"/>
    <w:multiLevelType w:val="multilevel"/>
    <w:tmpl w:val="EC60BB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873C0F"/>
    <w:multiLevelType w:val="hybridMultilevel"/>
    <w:tmpl w:val="A70AC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074"/>
    <w:multiLevelType w:val="hybridMultilevel"/>
    <w:tmpl w:val="B790C4C4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3661A"/>
    <w:multiLevelType w:val="multilevel"/>
    <w:tmpl w:val="2DE40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85063D0"/>
    <w:multiLevelType w:val="hybridMultilevel"/>
    <w:tmpl w:val="0DA4CA8A"/>
    <w:lvl w:ilvl="0" w:tplc="0412925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3845"/>
    <w:multiLevelType w:val="hybridMultilevel"/>
    <w:tmpl w:val="BB66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43B6C"/>
    <w:multiLevelType w:val="hybridMultilevel"/>
    <w:tmpl w:val="8084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4DB2"/>
    <w:multiLevelType w:val="hybridMultilevel"/>
    <w:tmpl w:val="280C98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597"/>
    <w:multiLevelType w:val="hybridMultilevel"/>
    <w:tmpl w:val="0AEA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F756B"/>
    <w:multiLevelType w:val="hybridMultilevel"/>
    <w:tmpl w:val="A5BCB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CE1"/>
    <w:multiLevelType w:val="hybridMultilevel"/>
    <w:tmpl w:val="04EADA8C"/>
    <w:lvl w:ilvl="0" w:tplc="A50A05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C68C1"/>
    <w:multiLevelType w:val="hybridMultilevel"/>
    <w:tmpl w:val="249CC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F62B3"/>
    <w:multiLevelType w:val="hybridMultilevel"/>
    <w:tmpl w:val="71AE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9166F"/>
    <w:multiLevelType w:val="hybridMultilevel"/>
    <w:tmpl w:val="C9B6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C7910"/>
    <w:multiLevelType w:val="hybridMultilevel"/>
    <w:tmpl w:val="7A28F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017"/>
    <w:multiLevelType w:val="hybridMultilevel"/>
    <w:tmpl w:val="85241842"/>
    <w:lvl w:ilvl="0" w:tplc="70BC7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D261B"/>
    <w:multiLevelType w:val="hybridMultilevel"/>
    <w:tmpl w:val="A492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94C27"/>
    <w:multiLevelType w:val="hybridMultilevel"/>
    <w:tmpl w:val="B114F722"/>
    <w:lvl w:ilvl="0" w:tplc="8F32FD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A3726"/>
    <w:multiLevelType w:val="hybridMultilevel"/>
    <w:tmpl w:val="B41E565E"/>
    <w:lvl w:ilvl="0" w:tplc="CF00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5154">
    <w:abstractNumId w:val="4"/>
  </w:num>
  <w:num w:numId="2" w16cid:durableId="434667474">
    <w:abstractNumId w:val="1"/>
  </w:num>
  <w:num w:numId="3" w16cid:durableId="1691222453">
    <w:abstractNumId w:val="26"/>
  </w:num>
  <w:num w:numId="4" w16cid:durableId="1657029507">
    <w:abstractNumId w:val="27"/>
  </w:num>
  <w:num w:numId="5" w16cid:durableId="337270951">
    <w:abstractNumId w:val="2"/>
  </w:num>
  <w:num w:numId="6" w16cid:durableId="898368307">
    <w:abstractNumId w:val="34"/>
  </w:num>
  <w:num w:numId="7" w16cid:durableId="853541184">
    <w:abstractNumId w:val="19"/>
  </w:num>
  <w:num w:numId="8" w16cid:durableId="967316598">
    <w:abstractNumId w:val="22"/>
  </w:num>
  <w:num w:numId="9" w16cid:durableId="504709034">
    <w:abstractNumId w:val="25"/>
  </w:num>
  <w:num w:numId="10" w16cid:durableId="1449545054">
    <w:abstractNumId w:val="29"/>
  </w:num>
  <w:num w:numId="11" w16cid:durableId="2100364496">
    <w:abstractNumId w:val="14"/>
  </w:num>
  <w:num w:numId="12" w16cid:durableId="824663458">
    <w:abstractNumId w:val="13"/>
  </w:num>
  <w:num w:numId="13" w16cid:durableId="1863586883">
    <w:abstractNumId w:val="16"/>
  </w:num>
  <w:num w:numId="14" w16cid:durableId="2049837185">
    <w:abstractNumId w:val="31"/>
  </w:num>
  <w:num w:numId="15" w16cid:durableId="1947885866">
    <w:abstractNumId w:val="17"/>
  </w:num>
  <w:num w:numId="16" w16cid:durableId="171069128">
    <w:abstractNumId w:val="0"/>
  </w:num>
  <w:num w:numId="17" w16cid:durableId="1540167896">
    <w:abstractNumId w:val="11"/>
  </w:num>
  <w:num w:numId="18" w16cid:durableId="1279797440">
    <w:abstractNumId w:val="35"/>
  </w:num>
  <w:num w:numId="19" w16cid:durableId="157500315">
    <w:abstractNumId w:val="7"/>
  </w:num>
  <w:num w:numId="20" w16cid:durableId="1325206310">
    <w:abstractNumId w:val="33"/>
  </w:num>
  <w:num w:numId="21" w16cid:durableId="890772811">
    <w:abstractNumId w:val="23"/>
  </w:num>
  <w:num w:numId="22" w16cid:durableId="247346609">
    <w:abstractNumId w:val="37"/>
  </w:num>
  <w:num w:numId="23" w16cid:durableId="739907358">
    <w:abstractNumId w:val="5"/>
  </w:num>
  <w:num w:numId="24" w16cid:durableId="1536961390">
    <w:abstractNumId w:val="21"/>
  </w:num>
  <w:num w:numId="25" w16cid:durableId="1140348300">
    <w:abstractNumId w:val="3"/>
  </w:num>
  <w:num w:numId="26" w16cid:durableId="2011829296">
    <w:abstractNumId w:val="10"/>
  </w:num>
  <w:num w:numId="27" w16cid:durableId="480542197">
    <w:abstractNumId w:val="15"/>
  </w:num>
  <w:num w:numId="28" w16cid:durableId="1397514567">
    <w:abstractNumId w:val="8"/>
  </w:num>
  <w:num w:numId="29" w16cid:durableId="1326015819">
    <w:abstractNumId w:val="24"/>
  </w:num>
  <w:num w:numId="30" w16cid:durableId="1314405822">
    <w:abstractNumId w:val="28"/>
  </w:num>
  <w:num w:numId="31" w16cid:durableId="1230918556">
    <w:abstractNumId w:val="30"/>
  </w:num>
  <w:num w:numId="32" w16cid:durableId="331447763">
    <w:abstractNumId w:val="32"/>
  </w:num>
  <w:num w:numId="33" w16cid:durableId="1265647010">
    <w:abstractNumId w:val="36"/>
  </w:num>
  <w:num w:numId="34" w16cid:durableId="1523393655">
    <w:abstractNumId w:val="20"/>
  </w:num>
  <w:num w:numId="35" w16cid:durableId="1430812971">
    <w:abstractNumId w:val="9"/>
  </w:num>
  <w:num w:numId="36" w16cid:durableId="1928609462">
    <w:abstractNumId w:val="18"/>
  </w:num>
  <w:num w:numId="37" w16cid:durableId="1596939501">
    <w:abstractNumId w:val="12"/>
  </w:num>
  <w:num w:numId="38" w16cid:durableId="211412859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6C"/>
    <w:rsid w:val="00000A00"/>
    <w:rsid w:val="0000157C"/>
    <w:rsid w:val="00002441"/>
    <w:rsid w:val="00002D6D"/>
    <w:rsid w:val="0000441E"/>
    <w:rsid w:val="000057E2"/>
    <w:rsid w:val="00006323"/>
    <w:rsid w:val="0000661F"/>
    <w:rsid w:val="000078FB"/>
    <w:rsid w:val="00007BF1"/>
    <w:rsid w:val="0001226E"/>
    <w:rsid w:val="00022C94"/>
    <w:rsid w:val="00022CBC"/>
    <w:rsid w:val="000262CB"/>
    <w:rsid w:val="00027334"/>
    <w:rsid w:val="00031EE5"/>
    <w:rsid w:val="0003307C"/>
    <w:rsid w:val="00036031"/>
    <w:rsid w:val="00036D18"/>
    <w:rsid w:val="00044153"/>
    <w:rsid w:val="000506B6"/>
    <w:rsid w:val="000548FD"/>
    <w:rsid w:val="0006098A"/>
    <w:rsid w:val="00061BAC"/>
    <w:rsid w:val="00061EC5"/>
    <w:rsid w:val="00063CCA"/>
    <w:rsid w:val="00064FDE"/>
    <w:rsid w:val="00065318"/>
    <w:rsid w:val="00070190"/>
    <w:rsid w:val="00070F6D"/>
    <w:rsid w:val="00071D7D"/>
    <w:rsid w:val="000765C1"/>
    <w:rsid w:val="000769F5"/>
    <w:rsid w:val="00080376"/>
    <w:rsid w:val="00082EE6"/>
    <w:rsid w:val="00085D93"/>
    <w:rsid w:val="0009661C"/>
    <w:rsid w:val="000A3063"/>
    <w:rsid w:val="000C0AEA"/>
    <w:rsid w:val="000D5303"/>
    <w:rsid w:val="000D70CC"/>
    <w:rsid w:val="000E2803"/>
    <w:rsid w:val="000E2C58"/>
    <w:rsid w:val="000E42EB"/>
    <w:rsid w:val="000E4FF4"/>
    <w:rsid w:val="000E57C9"/>
    <w:rsid w:val="000E5C1E"/>
    <w:rsid w:val="000E7FEA"/>
    <w:rsid w:val="000F1313"/>
    <w:rsid w:val="000F35ED"/>
    <w:rsid w:val="000F3B0E"/>
    <w:rsid w:val="000F51EF"/>
    <w:rsid w:val="000F5820"/>
    <w:rsid w:val="000F70FA"/>
    <w:rsid w:val="00100E0E"/>
    <w:rsid w:val="00102405"/>
    <w:rsid w:val="001055CE"/>
    <w:rsid w:val="0010763C"/>
    <w:rsid w:val="00110DE9"/>
    <w:rsid w:val="00111F78"/>
    <w:rsid w:val="001132D7"/>
    <w:rsid w:val="0013041F"/>
    <w:rsid w:val="001319EB"/>
    <w:rsid w:val="001320C5"/>
    <w:rsid w:val="001346FC"/>
    <w:rsid w:val="00137F46"/>
    <w:rsid w:val="0014016D"/>
    <w:rsid w:val="00143644"/>
    <w:rsid w:val="0015138B"/>
    <w:rsid w:val="001535AD"/>
    <w:rsid w:val="001578B4"/>
    <w:rsid w:val="00157971"/>
    <w:rsid w:val="00157E76"/>
    <w:rsid w:val="00161542"/>
    <w:rsid w:val="00161890"/>
    <w:rsid w:val="00164797"/>
    <w:rsid w:val="001666AB"/>
    <w:rsid w:val="00173C6D"/>
    <w:rsid w:val="00177030"/>
    <w:rsid w:val="00184A15"/>
    <w:rsid w:val="001853A5"/>
    <w:rsid w:val="001858E9"/>
    <w:rsid w:val="00185A96"/>
    <w:rsid w:val="001914B9"/>
    <w:rsid w:val="00193FD8"/>
    <w:rsid w:val="00194B09"/>
    <w:rsid w:val="00195FA5"/>
    <w:rsid w:val="00197F45"/>
    <w:rsid w:val="001A6341"/>
    <w:rsid w:val="001B02AB"/>
    <w:rsid w:val="001B0F9F"/>
    <w:rsid w:val="001B2C27"/>
    <w:rsid w:val="001B37B1"/>
    <w:rsid w:val="001B4545"/>
    <w:rsid w:val="001C2688"/>
    <w:rsid w:val="001C757A"/>
    <w:rsid w:val="001D5A53"/>
    <w:rsid w:val="001D68E0"/>
    <w:rsid w:val="001E463C"/>
    <w:rsid w:val="001E4DC6"/>
    <w:rsid w:val="001E595D"/>
    <w:rsid w:val="001F06E6"/>
    <w:rsid w:val="001F14EC"/>
    <w:rsid w:val="001F1D05"/>
    <w:rsid w:val="001F36B3"/>
    <w:rsid w:val="0020211B"/>
    <w:rsid w:val="00212E48"/>
    <w:rsid w:val="00214055"/>
    <w:rsid w:val="00220FE2"/>
    <w:rsid w:val="00224423"/>
    <w:rsid w:val="00225F0A"/>
    <w:rsid w:val="00226C84"/>
    <w:rsid w:val="00231076"/>
    <w:rsid w:val="00236876"/>
    <w:rsid w:val="0023765D"/>
    <w:rsid w:val="002446FF"/>
    <w:rsid w:val="00245CB6"/>
    <w:rsid w:val="00254C78"/>
    <w:rsid w:val="002642C8"/>
    <w:rsid w:val="002644EC"/>
    <w:rsid w:val="00264FF8"/>
    <w:rsid w:val="00267597"/>
    <w:rsid w:val="00270F31"/>
    <w:rsid w:val="00270F54"/>
    <w:rsid w:val="002747A3"/>
    <w:rsid w:val="00275F94"/>
    <w:rsid w:val="0027685D"/>
    <w:rsid w:val="002846F5"/>
    <w:rsid w:val="00285DBA"/>
    <w:rsid w:val="00286B20"/>
    <w:rsid w:val="00290AD7"/>
    <w:rsid w:val="002913F3"/>
    <w:rsid w:val="00291D0D"/>
    <w:rsid w:val="002941C0"/>
    <w:rsid w:val="0029627C"/>
    <w:rsid w:val="002A0AFF"/>
    <w:rsid w:val="002A0FF8"/>
    <w:rsid w:val="002A1877"/>
    <w:rsid w:val="002A3A56"/>
    <w:rsid w:val="002A507A"/>
    <w:rsid w:val="002A6798"/>
    <w:rsid w:val="002B101A"/>
    <w:rsid w:val="002B395C"/>
    <w:rsid w:val="002B453A"/>
    <w:rsid w:val="002B5FCA"/>
    <w:rsid w:val="002B7220"/>
    <w:rsid w:val="002C4AA9"/>
    <w:rsid w:val="002C53DE"/>
    <w:rsid w:val="002D2DCE"/>
    <w:rsid w:val="002D2DE9"/>
    <w:rsid w:val="002D5314"/>
    <w:rsid w:val="002D5363"/>
    <w:rsid w:val="002D6231"/>
    <w:rsid w:val="002D6B95"/>
    <w:rsid w:val="002D77C8"/>
    <w:rsid w:val="002E2D1C"/>
    <w:rsid w:val="002E58A5"/>
    <w:rsid w:val="002F0BAD"/>
    <w:rsid w:val="002F1600"/>
    <w:rsid w:val="002F3395"/>
    <w:rsid w:val="002F5462"/>
    <w:rsid w:val="0030467C"/>
    <w:rsid w:val="003051F5"/>
    <w:rsid w:val="00306908"/>
    <w:rsid w:val="00310D4B"/>
    <w:rsid w:val="0032029B"/>
    <w:rsid w:val="00322D30"/>
    <w:rsid w:val="00323273"/>
    <w:rsid w:val="00323FE2"/>
    <w:rsid w:val="003258D8"/>
    <w:rsid w:val="00327F2E"/>
    <w:rsid w:val="0033150C"/>
    <w:rsid w:val="00334372"/>
    <w:rsid w:val="00336494"/>
    <w:rsid w:val="003431A3"/>
    <w:rsid w:val="003449C8"/>
    <w:rsid w:val="003459A1"/>
    <w:rsid w:val="00351931"/>
    <w:rsid w:val="00351BD6"/>
    <w:rsid w:val="0035602F"/>
    <w:rsid w:val="0035632E"/>
    <w:rsid w:val="00364879"/>
    <w:rsid w:val="00367F12"/>
    <w:rsid w:val="00373064"/>
    <w:rsid w:val="0037703A"/>
    <w:rsid w:val="0038075C"/>
    <w:rsid w:val="00381CFA"/>
    <w:rsid w:val="00383F4B"/>
    <w:rsid w:val="003840C6"/>
    <w:rsid w:val="0038635E"/>
    <w:rsid w:val="003912AD"/>
    <w:rsid w:val="00392070"/>
    <w:rsid w:val="00392189"/>
    <w:rsid w:val="00393034"/>
    <w:rsid w:val="00395C79"/>
    <w:rsid w:val="00395F5B"/>
    <w:rsid w:val="00397BC8"/>
    <w:rsid w:val="003A0E1F"/>
    <w:rsid w:val="003C0A54"/>
    <w:rsid w:val="003C2A3D"/>
    <w:rsid w:val="003C41ED"/>
    <w:rsid w:val="003D0B86"/>
    <w:rsid w:val="003D3CFC"/>
    <w:rsid w:val="003D5AF5"/>
    <w:rsid w:val="003D7012"/>
    <w:rsid w:val="003E06DC"/>
    <w:rsid w:val="003E2B22"/>
    <w:rsid w:val="003E3730"/>
    <w:rsid w:val="003E58E8"/>
    <w:rsid w:val="003F06EC"/>
    <w:rsid w:val="003F3EE7"/>
    <w:rsid w:val="003F6A5C"/>
    <w:rsid w:val="0040048D"/>
    <w:rsid w:val="0040483E"/>
    <w:rsid w:val="00404FDC"/>
    <w:rsid w:val="00405D60"/>
    <w:rsid w:val="0040794A"/>
    <w:rsid w:val="00410CEC"/>
    <w:rsid w:val="004134B4"/>
    <w:rsid w:val="00415976"/>
    <w:rsid w:val="00415DAE"/>
    <w:rsid w:val="00416B58"/>
    <w:rsid w:val="004171D2"/>
    <w:rsid w:val="0041778E"/>
    <w:rsid w:val="004221A3"/>
    <w:rsid w:val="00423EDE"/>
    <w:rsid w:val="00431CF2"/>
    <w:rsid w:val="00433D8D"/>
    <w:rsid w:val="00434EB7"/>
    <w:rsid w:val="004355E2"/>
    <w:rsid w:val="00435D5A"/>
    <w:rsid w:val="0043665D"/>
    <w:rsid w:val="004426FE"/>
    <w:rsid w:val="004429CB"/>
    <w:rsid w:val="00445D20"/>
    <w:rsid w:val="00446654"/>
    <w:rsid w:val="0044670B"/>
    <w:rsid w:val="00453D42"/>
    <w:rsid w:val="0045446C"/>
    <w:rsid w:val="00456E93"/>
    <w:rsid w:val="004600AF"/>
    <w:rsid w:val="004609DC"/>
    <w:rsid w:val="00464676"/>
    <w:rsid w:val="004668F5"/>
    <w:rsid w:val="004763B6"/>
    <w:rsid w:val="00476673"/>
    <w:rsid w:val="00477339"/>
    <w:rsid w:val="004774EA"/>
    <w:rsid w:val="00481431"/>
    <w:rsid w:val="0048279F"/>
    <w:rsid w:val="004856BE"/>
    <w:rsid w:val="00485BDD"/>
    <w:rsid w:val="0049173D"/>
    <w:rsid w:val="004A11D5"/>
    <w:rsid w:val="004A22FE"/>
    <w:rsid w:val="004A3F4F"/>
    <w:rsid w:val="004A40F5"/>
    <w:rsid w:val="004A5145"/>
    <w:rsid w:val="004A7568"/>
    <w:rsid w:val="004B0B79"/>
    <w:rsid w:val="004B1CC9"/>
    <w:rsid w:val="004B41C7"/>
    <w:rsid w:val="004B44F5"/>
    <w:rsid w:val="004B50CA"/>
    <w:rsid w:val="004B7A70"/>
    <w:rsid w:val="004C02F0"/>
    <w:rsid w:val="004C1FFB"/>
    <w:rsid w:val="004C2028"/>
    <w:rsid w:val="004C20E7"/>
    <w:rsid w:val="004D09AF"/>
    <w:rsid w:val="004D3492"/>
    <w:rsid w:val="004D7847"/>
    <w:rsid w:val="004E07B4"/>
    <w:rsid w:val="004E53E4"/>
    <w:rsid w:val="004E680B"/>
    <w:rsid w:val="004E6D5D"/>
    <w:rsid w:val="004F1700"/>
    <w:rsid w:val="004F1799"/>
    <w:rsid w:val="004F1BD0"/>
    <w:rsid w:val="00505194"/>
    <w:rsid w:val="00505E1B"/>
    <w:rsid w:val="00506C45"/>
    <w:rsid w:val="005135E8"/>
    <w:rsid w:val="00514712"/>
    <w:rsid w:val="00517359"/>
    <w:rsid w:val="00523063"/>
    <w:rsid w:val="005267DD"/>
    <w:rsid w:val="0052716D"/>
    <w:rsid w:val="00530AA3"/>
    <w:rsid w:val="0053100E"/>
    <w:rsid w:val="00532CED"/>
    <w:rsid w:val="00535C74"/>
    <w:rsid w:val="00536D9C"/>
    <w:rsid w:val="00537D1C"/>
    <w:rsid w:val="00537D4F"/>
    <w:rsid w:val="00541D82"/>
    <w:rsid w:val="0054329E"/>
    <w:rsid w:val="005434F0"/>
    <w:rsid w:val="0054420F"/>
    <w:rsid w:val="00545118"/>
    <w:rsid w:val="00550E75"/>
    <w:rsid w:val="005552CF"/>
    <w:rsid w:val="00561EEA"/>
    <w:rsid w:val="00563B68"/>
    <w:rsid w:val="00565641"/>
    <w:rsid w:val="00572266"/>
    <w:rsid w:val="005722D9"/>
    <w:rsid w:val="0058057B"/>
    <w:rsid w:val="00582426"/>
    <w:rsid w:val="0058340F"/>
    <w:rsid w:val="00583D72"/>
    <w:rsid w:val="005854F0"/>
    <w:rsid w:val="00585987"/>
    <w:rsid w:val="005911BC"/>
    <w:rsid w:val="005912DC"/>
    <w:rsid w:val="00591830"/>
    <w:rsid w:val="005952B7"/>
    <w:rsid w:val="00595356"/>
    <w:rsid w:val="0059583D"/>
    <w:rsid w:val="005A00BF"/>
    <w:rsid w:val="005B032E"/>
    <w:rsid w:val="005B10EF"/>
    <w:rsid w:val="005B192B"/>
    <w:rsid w:val="005B5FB4"/>
    <w:rsid w:val="005C1501"/>
    <w:rsid w:val="005C1895"/>
    <w:rsid w:val="005C1FD5"/>
    <w:rsid w:val="005C3D54"/>
    <w:rsid w:val="005C7B37"/>
    <w:rsid w:val="005C7E6C"/>
    <w:rsid w:val="005D2500"/>
    <w:rsid w:val="005D29C8"/>
    <w:rsid w:val="005D5C4E"/>
    <w:rsid w:val="005D76E9"/>
    <w:rsid w:val="005E24C8"/>
    <w:rsid w:val="005E41FE"/>
    <w:rsid w:val="005E5B02"/>
    <w:rsid w:val="005E6FA9"/>
    <w:rsid w:val="005E7CE0"/>
    <w:rsid w:val="005F036A"/>
    <w:rsid w:val="005F1C1C"/>
    <w:rsid w:val="005F2CFA"/>
    <w:rsid w:val="005F2E06"/>
    <w:rsid w:val="005F497F"/>
    <w:rsid w:val="005F5760"/>
    <w:rsid w:val="00600E37"/>
    <w:rsid w:val="00601BCA"/>
    <w:rsid w:val="00607694"/>
    <w:rsid w:val="0061185E"/>
    <w:rsid w:val="006145D3"/>
    <w:rsid w:val="00614E55"/>
    <w:rsid w:val="006207A9"/>
    <w:rsid w:val="00621878"/>
    <w:rsid w:val="00623F06"/>
    <w:rsid w:val="00626E62"/>
    <w:rsid w:val="0063012A"/>
    <w:rsid w:val="006379D1"/>
    <w:rsid w:val="00646051"/>
    <w:rsid w:val="00651F0C"/>
    <w:rsid w:val="0065217F"/>
    <w:rsid w:val="006553F9"/>
    <w:rsid w:val="00656E52"/>
    <w:rsid w:val="006624A9"/>
    <w:rsid w:val="00662901"/>
    <w:rsid w:val="00664853"/>
    <w:rsid w:val="00665430"/>
    <w:rsid w:val="0066600E"/>
    <w:rsid w:val="006716BB"/>
    <w:rsid w:val="0067178B"/>
    <w:rsid w:val="00672072"/>
    <w:rsid w:val="0067549C"/>
    <w:rsid w:val="00676FC4"/>
    <w:rsid w:val="006776F6"/>
    <w:rsid w:val="00680CEA"/>
    <w:rsid w:val="00682B81"/>
    <w:rsid w:val="00682DB0"/>
    <w:rsid w:val="00685B4F"/>
    <w:rsid w:val="00692098"/>
    <w:rsid w:val="00695BD4"/>
    <w:rsid w:val="006963CE"/>
    <w:rsid w:val="006A27FB"/>
    <w:rsid w:val="006A4F6E"/>
    <w:rsid w:val="006B01B7"/>
    <w:rsid w:val="006B4C4F"/>
    <w:rsid w:val="006B55EC"/>
    <w:rsid w:val="006C06E1"/>
    <w:rsid w:val="006C3244"/>
    <w:rsid w:val="006C461F"/>
    <w:rsid w:val="006C4E63"/>
    <w:rsid w:val="006C69C5"/>
    <w:rsid w:val="006C73E3"/>
    <w:rsid w:val="006D47ED"/>
    <w:rsid w:val="006E2918"/>
    <w:rsid w:val="006E5816"/>
    <w:rsid w:val="006E6989"/>
    <w:rsid w:val="006F0270"/>
    <w:rsid w:val="006F0EEF"/>
    <w:rsid w:val="006F1ED0"/>
    <w:rsid w:val="006F3C1B"/>
    <w:rsid w:val="006F47DC"/>
    <w:rsid w:val="006F7124"/>
    <w:rsid w:val="00701F89"/>
    <w:rsid w:val="00702597"/>
    <w:rsid w:val="00705B8B"/>
    <w:rsid w:val="0070657E"/>
    <w:rsid w:val="007066AF"/>
    <w:rsid w:val="00710133"/>
    <w:rsid w:val="00713760"/>
    <w:rsid w:val="00715476"/>
    <w:rsid w:val="00721543"/>
    <w:rsid w:val="00722870"/>
    <w:rsid w:val="00724FF8"/>
    <w:rsid w:val="007257F7"/>
    <w:rsid w:val="00725A55"/>
    <w:rsid w:val="00731E7E"/>
    <w:rsid w:val="0073221A"/>
    <w:rsid w:val="007340FB"/>
    <w:rsid w:val="00742137"/>
    <w:rsid w:val="0075338C"/>
    <w:rsid w:val="00760292"/>
    <w:rsid w:val="007610DA"/>
    <w:rsid w:val="007706B8"/>
    <w:rsid w:val="00772449"/>
    <w:rsid w:val="00777E10"/>
    <w:rsid w:val="00780E0C"/>
    <w:rsid w:val="00786F8E"/>
    <w:rsid w:val="007A5F14"/>
    <w:rsid w:val="007B2AF2"/>
    <w:rsid w:val="007B41FE"/>
    <w:rsid w:val="007B5716"/>
    <w:rsid w:val="007B64CF"/>
    <w:rsid w:val="007C0AE4"/>
    <w:rsid w:val="007C1DEE"/>
    <w:rsid w:val="007C349C"/>
    <w:rsid w:val="007C7DC0"/>
    <w:rsid w:val="007D061A"/>
    <w:rsid w:val="007D074F"/>
    <w:rsid w:val="007D1251"/>
    <w:rsid w:val="007D214D"/>
    <w:rsid w:val="007D2CA2"/>
    <w:rsid w:val="007D4A17"/>
    <w:rsid w:val="007D565C"/>
    <w:rsid w:val="007E4872"/>
    <w:rsid w:val="007E587A"/>
    <w:rsid w:val="007E6AB5"/>
    <w:rsid w:val="007E74CF"/>
    <w:rsid w:val="007F048B"/>
    <w:rsid w:val="007F1D9E"/>
    <w:rsid w:val="007F2246"/>
    <w:rsid w:val="007F2930"/>
    <w:rsid w:val="007F71D7"/>
    <w:rsid w:val="00800111"/>
    <w:rsid w:val="008044D2"/>
    <w:rsid w:val="0081080F"/>
    <w:rsid w:val="00815DF5"/>
    <w:rsid w:val="00824A96"/>
    <w:rsid w:val="00827F9B"/>
    <w:rsid w:val="0083209B"/>
    <w:rsid w:val="0083527B"/>
    <w:rsid w:val="00835D7B"/>
    <w:rsid w:val="0083639B"/>
    <w:rsid w:val="008403D3"/>
    <w:rsid w:val="00840C96"/>
    <w:rsid w:val="00840ECC"/>
    <w:rsid w:val="008554B4"/>
    <w:rsid w:val="00857173"/>
    <w:rsid w:val="008571FE"/>
    <w:rsid w:val="008575EA"/>
    <w:rsid w:val="00864B04"/>
    <w:rsid w:val="00864EF4"/>
    <w:rsid w:val="0087125F"/>
    <w:rsid w:val="00873969"/>
    <w:rsid w:val="00875A91"/>
    <w:rsid w:val="00875C29"/>
    <w:rsid w:val="00875DA3"/>
    <w:rsid w:val="008814AD"/>
    <w:rsid w:val="00882539"/>
    <w:rsid w:val="008833C6"/>
    <w:rsid w:val="00887F49"/>
    <w:rsid w:val="00897E97"/>
    <w:rsid w:val="008A3750"/>
    <w:rsid w:val="008A555A"/>
    <w:rsid w:val="008A7E56"/>
    <w:rsid w:val="008B3244"/>
    <w:rsid w:val="008B3F08"/>
    <w:rsid w:val="008B5325"/>
    <w:rsid w:val="008B7DCB"/>
    <w:rsid w:val="008C1FBB"/>
    <w:rsid w:val="008C2114"/>
    <w:rsid w:val="008C6A86"/>
    <w:rsid w:val="008D0597"/>
    <w:rsid w:val="008D100C"/>
    <w:rsid w:val="008D1D6A"/>
    <w:rsid w:val="008D1EB0"/>
    <w:rsid w:val="008E44DD"/>
    <w:rsid w:val="008F2EFC"/>
    <w:rsid w:val="008F2FA3"/>
    <w:rsid w:val="008F7D64"/>
    <w:rsid w:val="00900BFE"/>
    <w:rsid w:val="00902B26"/>
    <w:rsid w:val="00902DAE"/>
    <w:rsid w:val="00903031"/>
    <w:rsid w:val="00903B04"/>
    <w:rsid w:val="0092134B"/>
    <w:rsid w:val="009278B2"/>
    <w:rsid w:val="00927EFF"/>
    <w:rsid w:val="009332FA"/>
    <w:rsid w:val="009353FB"/>
    <w:rsid w:val="009361EE"/>
    <w:rsid w:val="00936B51"/>
    <w:rsid w:val="00942328"/>
    <w:rsid w:val="00943BA9"/>
    <w:rsid w:val="00944996"/>
    <w:rsid w:val="00944A3A"/>
    <w:rsid w:val="0094639A"/>
    <w:rsid w:val="009474BC"/>
    <w:rsid w:val="009509C3"/>
    <w:rsid w:val="00950C88"/>
    <w:rsid w:val="00953D8B"/>
    <w:rsid w:val="00954751"/>
    <w:rsid w:val="009550ED"/>
    <w:rsid w:val="00960F35"/>
    <w:rsid w:val="00964B14"/>
    <w:rsid w:val="00973E60"/>
    <w:rsid w:val="00974409"/>
    <w:rsid w:val="009773B3"/>
    <w:rsid w:val="00982D1C"/>
    <w:rsid w:val="00983A79"/>
    <w:rsid w:val="009853BF"/>
    <w:rsid w:val="00987763"/>
    <w:rsid w:val="00992A0D"/>
    <w:rsid w:val="0099386D"/>
    <w:rsid w:val="0099422E"/>
    <w:rsid w:val="0099699F"/>
    <w:rsid w:val="009A2B29"/>
    <w:rsid w:val="009A2E54"/>
    <w:rsid w:val="009A372F"/>
    <w:rsid w:val="009A67DA"/>
    <w:rsid w:val="009A6D20"/>
    <w:rsid w:val="009B0C55"/>
    <w:rsid w:val="009B3FDF"/>
    <w:rsid w:val="009B53E5"/>
    <w:rsid w:val="009B64D4"/>
    <w:rsid w:val="009B7199"/>
    <w:rsid w:val="009C1EAA"/>
    <w:rsid w:val="009C6774"/>
    <w:rsid w:val="009C684D"/>
    <w:rsid w:val="009C764F"/>
    <w:rsid w:val="009C77A0"/>
    <w:rsid w:val="009D39BF"/>
    <w:rsid w:val="009D3F8C"/>
    <w:rsid w:val="009D727F"/>
    <w:rsid w:val="009E4E9F"/>
    <w:rsid w:val="009F000D"/>
    <w:rsid w:val="009F0A44"/>
    <w:rsid w:val="009F174B"/>
    <w:rsid w:val="00A000CC"/>
    <w:rsid w:val="00A06A0F"/>
    <w:rsid w:val="00A07501"/>
    <w:rsid w:val="00A138C2"/>
    <w:rsid w:val="00A336E3"/>
    <w:rsid w:val="00A3424D"/>
    <w:rsid w:val="00A34D2F"/>
    <w:rsid w:val="00A40CA9"/>
    <w:rsid w:val="00A411BC"/>
    <w:rsid w:val="00A433FF"/>
    <w:rsid w:val="00A43B23"/>
    <w:rsid w:val="00A447B4"/>
    <w:rsid w:val="00A45FAD"/>
    <w:rsid w:val="00A46347"/>
    <w:rsid w:val="00A52095"/>
    <w:rsid w:val="00A54D6E"/>
    <w:rsid w:val="00A55487"/>
    <w:rsid w:val="00A556AA"/>
    <w:rsid w:val="00A5686F"/>
    <w:rsid w:val="00A60203"/>
    <w:rsid w:val="00A60472"/>
    <w:rsid w:val="00A63E80"/>
    <w:rsid w:val="00A63E85"/>
    <w:rsid w:val="00A64A74"/>
    <w:rsid w:val="00A661E3"/>
    <w:rsid w:val="00A673EA"/>
    <w:rsid w:val="00A67C72"/>
    <w:rsid w:val="00A707FA"/>
    <w:rsid w:val="00A75858"/>
    <w:rsid w:val="00A779AC"/>
    <w:rsid w:val="00A82945"/>
    <w:rsid w:val="00A84198"/>
    <w:rsid w:val="00A845AE"/>
    <w:rsid w:val="00A8465E"/>
    <w:rsid w:val="00A85495"/>
    <w:rsid w:val="00A857D3"/>
    <w:rsid w:val="00A85821"/>
    <w:rsid w:val="00A85D11"/>
    <w:rsid w:val="00A8644A"/>
    <w:rsid w:val="00A92240"/>
    <w:rsid w:val="00A929B9"/>
    <w:rsid w:val="00A92A65"/>
    <w:rsid w:val="00A93BBC"/>
    <w:rsid w:val="00AA03F6"/>
    <w:rsid w:val="00AA39BF"/>
    <w:rsid w:val="00AA4543"/>
    <w:rsid w:val="00AA57B3"/>
    <w:rsid w:val="00AB08A5"/>
    <w:rsid w:val="00AB123C"/>
    <w:rsid w:val="00AB1B16"/>
    <w:rsid w:val="00AB31F5"/>
    <w:rsid w:val="00AB4E0B"/>
    <w:rsid w:val="00AB6D31"/>
    <w:rsid w:val="00AB6D76"/>
    <w:rsid w:val="00AB76C9"/>
    <w:rsid w:val="00AC7B58"/>
    <w:rsid w:val="00AD19F3"/>
    <w:rsid w:val="00AD476C"/>
    <w:rsid w:val="00AD6061"/>
    <w:rsid w:val="00AE099A"/>
    <w:rsid w:val="00AE2845"/>
    <w:rsid w:val="00AE589A"/>
    <w:rsid w:val="00AE58F4"/>
    <w:rsid w:val="00AE7C8D"/>
    <w:rsid w:val="00AF134E"/>
    <w:rsid w:val="00AF1CD0"/>
    <w:rsid w:val="00AF607A"/>
    <w:rsid w:val="00AF73DC"/>
    <w:rsid w:val="00B00E7B"/>
    <w:rsid w:val="00B026BF"/>
    <w:rsid w:val="00B032EA"/>
    <w:rsid w:val="00B05444"/>
    <w:rsid w:val="00B150F7"/>
    <w:rsid w:val="00B15ADA"/>
    <w:rsid w:val="00B21879"/>
    <w:rsid w:val="00B2384B"/>
    <w:rsid w:val="00B2561E"/>
    <w:rsid w:val="00B26935"/>
    <w:rsid w:val="00B30587"/>
    <w:rsid w:val="00B3425D"/>
    <w:rsid w:val="00B363DA"/>
    <w:rsid w:val="00B3667C"/>
    <w:rsid w:val="00B36FCB"/>
    <w:rsid w:val="00B44E33"/>
    <w:rsid w:val="00B45FFE"/>
    <w:rsid w:val="00B47672"/>
    <w:rsid w:val="00B509FB"/>
    <w:rsid w:val="00B5393C"/>
    <w:rsid w:val="00B5415A"/>
    <w:rsid w:val="00B642B1"/>
    <w:rsid w:val="00B6721C"/>
    <w:rsid w:val="00B7073B"/>
    <w:rsid w:val="00B716B7"/>
    <w:rsid w:val="00B71E05"/>
    <w:rsid w:val="00B72CA7"/>
    <w:rsid w:val="00B74311"/>
    <w:rsid w:val="00B75266"/>
    <w:rsid w:val="00B76DB2"/>
    <w:rsid w:val="00B82161"/>
    <w:rsid w:val="00B8228F"/>
    <w:rsid w:val="00B826CC"/>
    <w:rsid w:val="00B8423F"/>
    <w:rsid w:val="00B84989"/>
    <w:rsid w:val="00B9055A"/>
    <w:rsid w:val="00B94EE1"/>
    <w:rsid w:val="00B9654E"/>
    <w:rsid w:val="00B971D0"/>
    <w:rsid w:val="00BA0EF0"/>
    <w:rsid w:val="00BA3D84"/>
    <w:rsid w:val="00BA7A5F"/>
    <w:rsid w:val="00BB39EE"/>
    <w:rsid w:val="00BB65F6"/>
    <w:rsid w:val="00BC0251"/>
    <w:rsid w:val="00BC282C"/>
    <w:rsid w:val="00BC3851"/>
    <w:rsid w:val="00BD65BF"/>
    <w:rsid w:val="00BD722E"/>
    <w:rsid w:val="00BE1A13"/>
    <w:rsid w:val="00BE1A15"/>
    <w:rsid w:val="00BE2B29"/>
    <w:rsid w:val="00BE465A"/>
    <w:rsid w:val="00BF0A29"/>
    <w:rsid w:val="00BF1B4F"/>
    <w:rsid w:val="00BF446B"/>
    <w:rsid w:val="00BF490D"/>
    <w:rsid w:val="00BF4D3D"/>
    <w:rsid w:val="00BF5FBE"/>
    <w:rsid w:val="00BF6C42"/>
    <w:rsid w:val="00C01266"/>
    <w:rsid w:val="00C059D6"/>
    <w:rsid w:val="00C10D53"/>
    <w:rsid w:val="00C16354"/>
    <w:rsid w:val="00C2257C"/>
    <w:rsid w:val="00C23E60"/>
    <w:rsid w:val="00C23EDD"/>
    <w:rsid w:val="00C24CBE"/>
    <w:rsid w:val="00C25173"/>
    <w:rsid w:val="00C26FD3"/>
    <w:rsid w:val="00C32D33"/>
    <w:rsid w:val="00C341A1"/>
    <w:rsid w:val="00C34A14"/>
    <w:rsid w:val="00C35299"/>
    <w:rsid w:val="00C40FF7"/>
    <w:rsid w:val="00C42868"/>
    <w:rsid w:val="00C46BE3"/>
    <w:rsid w:val="00C47FBE"/>
    <w:rsid w:val="00C52C03"/>
    <w:rsid w:val="00C54073"/>
    <w:rsid w:val="00C564A9"/>
    <w:rsid w:val="00C56578"/>
    <w:rsid w:val="00C65D93"/>
    <w:rsid w:val="00C67194"/>
    <w:rsid w:val="00C70F17"/>
    <w:rsid w:val="00C71081"/>
    <w:rsid w:val="00C8068B"/>
    <w:rsid w:val="00C80ABC"/>
    <w:rsid w:val="00C8288D"/>
    <w:rsid w:val="00C82F7E"/>
    <w:rsid w:val="00C83464"/>
    <w:rsid w:val="00C84580"/>
    <w:rsid w:val="00C87C8E"/>
    <w:rsid w:val="00C87E33"/>
    <w:rsid w:val="00C90B21"/>
    <w:rsid w:val="00C93169"/>
    <w:rsid w:val="00C97220"/>
    <w:rsid w:val="00CA0730"/>
    <w:rsid w:val="00CB31E7"/>
    <w:rsid w:val="00CB7DF7"/>
    <w:rsid w:val="00CC0DE7"/>
    <w:rsid w:val="00CC22A9"/>
    <w:rsid w:val="00CC22EE"/>
    <w:rsid w:val="00CC2631"/>
    <w:rsid w:val="00CC34AB"/>
    <w:rsid w:val="00CC610A"/>
    <w:rsid w:val="00CC6E8A"/>
    <w:rsid w:val="00CC7A94"/>
    <w:rsid w:val="00CD119F"/>
    <w:rsid w:val="00CD6228"/>
    <w:rsid w:val="00CE0D87"/>
    <w:rsid w:val="00CE4AC2"/>
    <w:rsid w:val="00CE53A3"/>
    <w:rsid w:val="00CF0CE5"/>
    <w:rsid w:val="00CF1F3F"/>
    <w:rsid w:val="00CF2643"/>
    <w:rsid w:val="00CF435E"/>
    <w:rsid w:val="00CF4CCC"/>
    <w:rsid w:val="00CF501B"/>
    <w:rsid w:val="00D1208D"/>
    <w:rsid w:val="00D131A2"/>
    <w:rsid w:val="00D14596"/>
    <w:rsid w:val="00D14C2A"/>
    <w:rsid w:val="00D16CFD"/>
    <w:rsid w:val="00D1760D"/>
    <w:rsid w:val="00D2291D"/>
    <w:rsid w:val="00D22BEC"/>
    <w:rsid w:val="00D24540"/>
    <w:rsid w:val="00D3188D"/>
    <w:rsid w:val="00D42E86"/>
    <w:rsid w:val="00D439A8"/>
    <w:rsid w:val="00D4481B"/>
    <w:rsid w:val="00D44DC3"/>
    <w:rsid w:val="00D505BE"/>
    <w:rsid w:val="00D565E9"/>
    <w:rsid w:val="00D63AC9"/>
    <w:rsid w:val="00D65EC7"/>
    <w:rsid w:val="00D67616"/>
    <w:rsid w:val="00D67ABC"/>
    <w:rsid w:val="00D709AD"/>
    <w:rsid w:val="00D716A6"/>
    <w:rsid w:val="00D75B0B"/>
    <w:rsid w:val="00D766C7"/>
    <w:rsid w:val="00D7671D"/>
    <w:rsid w:val="00D77C50"/>
    <w:rsid w:val="00D803DE"/>
    <w:rsid w:val="00D84D1E"/>
    <w:rsid w:val="00D85B7C"/>
    <w:rsid w:val="00D86555"/>
    <w:rsid w:val="00D9686D"/>
    <w:rsid w:val="00D971DB"/>
    <w:rsid w:val="00DA0184"/>
    <w:rsid w:val="00DA0A4A"/>
    <w:rsid w:val="00DA1C4A"/>
    <w:rsid w:val="00DA5CA3"/>
    <w:rsid w:val="00DA7937"/>
    <w:rsid w:val="00DB22F9"/>
    <w:rsid w:val="00DB45FC"/>
    <w:rsid w:val="00DC0262"/>
    <w:rsid w:val="00DC5BF6"/>
    <w:rsid w:val="00DC5C01"/>
    <w:rsid w:val="00DC5D36"/>
    <w:rsid w:val="00DC785E"/>
    <w:rsid w:val="00DE0A90"/>
    <w:rsid w:val="00DE2669"/>
    <w:rsid w:val="00DE5206"/>
    <w:rsid w:val="00DE5217"/>
    <w:rsid w:val="00DE5355"/>
    <w:rsid w:val="00DE57D0"/>
    <w:rsid w:val="00DE6BBC"/>
    <w:rsid w:val="00E01AE7"/>
    <w:rsid w:val="00E031B5"/>
    <w:rsid w:val="00E04B2C"/>
    <w:rsid w:val="00E06AF8"/>
    <w:rsid w:val="00E104AE"/>
    <w:rsid w:val="00E11A06"/>
    <w:rsid w:val="00E145CF"/>
    <w:rsid w:val="00E152EC"/>
    <w:rsid w:val="00E17054"/>
    <w:rsid w:val="00E22597"/>
    <w:rsid w:val="00E2667B"/>
    <w:rsid w:val="00E3132C"/>
    <w:rsid w:val="00E32C18"/>
    <w:rsid w:val="00E36803"/>
    <w:rsid w:val="00E37AD4"/>
    <w:rsid w:val="00E40C10"/>
    <w:rsid w:val="00E4276B"/>
    <w:rsid w:val="00E42D31"/>
    <w:rsid w:val="00E430AB"/>
    <w:rsid w:val="00E43C27"/>
    <w:rsid w:val="00E43C55"/>
    <w:rsid w:val="00E43EEE"/>
    <w:rsid w:val="00E451A2"/>
    <w:rsid w:val="00E46DC7"/>
    <w:rsid w:val="00E47415"/>
    <w:rsid w:val="00E550AA"/>
    <w:rsid w:val="00E5567E"/>
    <w:rsid w:val="00E62BAF"/>
    <w:rsid w:val="00E63C7F"/>
    <w:rsid w:val="00E65EAA"/>
    <w:rsid w:val="00E735CC"/>
    <w:rsid w:val="00E7493B"/>
    <w:rsid w:val="00E75E9E"/>
    <w:rsid w:val="00E7678D"/>
    <w:rsid w:val="00E81843"/>
    <w:rsid w:val="00E9217D"/>
    <w:rsid w:val="00E939B9"/>
    <w:rsid w:val="00E944EA"/>
    <w:rsid w:val="00E94CA6"/>
    <w:rsid w:val="00E94DE3"/>
    <w:rsid w:val="00E94E04"/>
    <w:rsid w:val="00E954EC"/>
    <w:rsid w:val="00E96ADD"/>
    <w:rsid w:val="00EA1ED3"/>
    <w:rsid w:val="00EA2F07"/>
    <w:rsid w:val="00EA3AC4"/>
    <w:rsid w:val="00EA4597"/>
    <w:rsid w:val="00EA4DEB"/>
    <w:rsid w:val="00EB2208"/>
    <w:rsid w:val="00EB262A"/>
    <w:rsid w:val="00EB3C91"/>
    <w:rsid w:val="00EB6C5A"/>
    <w:rsid w:val="00EC1224"/>
    <w:rsid w:val="00EC1869"/>
    <w:rsid w:val="00EC4120"/>
    <w:rsid w:val="00EC670D"/>
    <w:rsid w:val="00EC6ED5"/>
    <w:rsid w:val="00ED01A2"/>
    <w:rsid w:val="00ED13A9"/>
    <w:rsid w:val="00EE06A8"/>
    <w:rsid w:val="00EE1CC2"/>
    <w:rsid w:val="00EF4E26"/>
    <w:rsid w:val="00EF66BB"/>
    <w:rsid w:val="00F02740"/>
    <w:rsid w:val="00F0395C"/>
    <w:rsid w:val="00F064B6"/>
    <w:rsid w:val="00F06DF8"/>
    <w:rsid w:val="00F07753"/>
    <w:rsid w:val="00F10E4A"/>
    <w:rsid w:val="00F13D89"/>
    <w:rsid w:val="00F15ED7"/>
    <w:rsid w:val="00F171A6"/>
    <w:rsid w:val="00F1751E"/>
    <w:rsid w:val="00F23321"/>
    <w:rsid w:val="00F24BF4"/>
    <w:rsid w:val="00F2679C"/>
    <w:rsid w:val="00F31E8D"/>
    <w:rsid w:val="00F320CF"/>
    <w:rsid w:val="00F32995"/>
    <w:rsid w:val="00F35A93"/>
    <w:rsid w:val="00F366F5"/>
    <w:rsid w:val="00F37B25"/>
    <w:rsid w:val="00F37EA3"/>
    <w:rsid w:val="00F41DDA"/>
    <w:rsid w:val="00F445D4"/>
    <w:rsid w:val="00F5508B"/>
    <w:rsid w:val="00F658BA"/>
    <w:rsid w:val="00F66EDD"/>
    <w:rsid w:val="00F66F79"/>
    <w:rsid w:val="00F670AB"/>
    <w:rsid w:val="00F67604"/>
    <w:rsid w:val="00F67947"/>
    <w:rsid w:val="00F75E91"/>
    <w:rsid w:val="00F82B81"/>
    <w:rsid w:val="00F84A10"/>
    <w:rsid w:val="00F87082"/>
    <w:rsid w:val="00F913EB"/>
    <w:rsid w:val="00F930CF"/>
    <w:rsid w:val="00F94D69"/>
    <w:rsid w:val="00FA1BB6"/>
    <w:rsid w:val="00FA2883"/>
    <w:rsid w:val="00FA2B1A"/>
    <w:rsid w:val="00FB0D54"/>
    <w:rsid w:val="00FB25B9"/>
    <w:rsid w:val="00FB3564"/>
    <w:rsid w:val="00FB3C8A"/>
    <w:rsid w:val="00FB548A"/>
    <w:rsid w:val="00FB6BD4"/>
    <w:rsid w:val="00FB6CD4"/>
    <w:rsid w:val="00FB7F23"/>
    <w:rsid w:val="00FC0646"/>
    <w:rsid w:val="00FC23C2"/>
    <w:rsid w:val="00FC3059"/>
    <w:rsid w:val="00FC3131"/>
    <w:rsid w:val="00FC5544"/>
    <w:rsid w:val="00FD1365"/>
    <w:rsid w:val="00FD2509"/>
    <w:rsid w:val="00FD3947"/>
    <w:rsid w:val="00FD4D26"/>
    <w:rsid w:val="00FD566D"/>
    <w:rsid w:val="00FD5D9E"/>
    <w:rsid w:val="00FE21E1"/>
    <w:rsid w:val="00FE28F7"/>
    <w:rsid w:val="00FE3ECD"/>
    <w:rsid w:val="00FE47ED"/>
    <w:rsid w:val="00FE6108"/>
    <w:rsid w:val="00FE6404"/>
    <w:rsid w:val="00FE6BEE"/>
    <w:rsid w:val="00FF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DBE41"/>
  <w15:chartTrackingRefBased/>
  <w15:docId w15:val="{26F7E14C-2CCF-4EB8-A873-D42ACAB2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4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44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r-TR" w:eastAsia="tr-TR"/>
    </w:rPr>
  </w:style>
  <w:style w:type="paragraph" w:styleId="Heading2">
    <w:name w:val="heading 2"/>
    <w:basedOn w:val="Normal"/>
    <w:next w:val="Normal"/>
    <w:qFormat/>
    <w:rsid w:val="00454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446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  <w:lang w:val="tr-TR"/>
    </w:rPr>
  </w:style>
  <w:style w:type="paragraph" w:styleId="Heading4">
    <w:name w:val="heading 4"/>
    <w:basedOn w:val="Normal"/>
    <w:next w:val="Normal"/>
    <w:qFormat/>
    <w:rsid w:val="0045446C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46C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table" w:styleId="TableGrid">
    <w:name w:val="Table Grid"/>
    <w:basedOn w:val="TableNormal"/>
    <w:rsid w:val="0045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5446C"/>
    <w:rPr>
      <w:b/>
      <w:bCs/>
    </w:rPr>
  </w:style>
  <w:style w:type="paragraph" w:customStyle="1" w:styleId="ListeParagraf">
    <w:name w:val="Liste Paragraf"/>
    <w:basedOn w:val="Normal"/>
    <w:qFormat/>
    <w:rsid w:val="00454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body1">
    <w:name w:val="body1"/>
    <w:basedOn w:val="Normal"/>
    <w:link w:val="body1Char"/>
    <w:rsid w:val="0045446C"/>
    <w:pPr>
      <w:jc w:val="both"/>
    </w:pPr>
    <w:rPr>
      <w:rFonts w:ascii="Arial" w:hAnsi="Arial"/>
      <w:sz w:val="16"/>
      <w:szCs w:val="20"/>
    </w:rPr>
  </w:style>
  <w:style w:type="character" w:customStyle="1" w:styleId="body1Char">
    <w:name w:val="body1 Char"/>
    <w:link w:val="body1"/>
    <w:rsid w:val="0045446C"/>
    <w:rPr>
      <w:rFonts w:ascii="Arial" w:hAnsi="Arial"/>
      <w:sz w:val="16"/>
      <w:lang w:val="en-GB" w:eastAsia="en-US" w:bidi="ar-SA"/>
    </w:rPr>
  </w:style>
  <w:style w:type="character" w:styleId="Hyperlink">
    <w:name w:val="Hyperlink"/>
    <w:uiPriority w:val="99"/>
    <w:rsid w:val="0045446C"/>
    <w:rPr>
      <w:color w:val="0000FF"/>
      <w:u w:val="single"/>
    </w:rPr>
  </w:style>
  <w:style w:type="paragraph" w:styleId="NormalWeb">
    <w:name w:val="Normal (Web)"/>
    <w:basedOn w:val="Normal"/>
    <w:uiPriority w:val="99"/>
    <w:rsid w:val="0045446C"/>
    <w:pPr>
      <w:spacing w:before="100" w:beforeAutospacing="1" w:after="100" w:afterAutospacing="1"/>
    </w:pPr>
  </w:style>
  <w:style w:type="character" w:customStyle="1" w:styleId="apple-style-span">
    <w:name w:val="apple-style-span"/>
    <w:rsid w:val="0045446C"/>
  </w:style>
  <w:style w:type="character" w:customStyle="1" w:styleId="apple-converted-space">
    <w:name w:val="apple-converted-space"/>
    <w:rsid w:val="0045446C"/>
  </w:style>
  <w:style w:type="paragraph" w:styleId="BalloonText">
    <w:name w:val="Balloon Text"/>
    <w:basedOn w:val="Normal"/>
    <w:semiHidden/>
    <w:rsid w:val="004544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5446C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45446C"/>
  </w:style>
  <w:style w:type="paragraph" w:styleId="HTMLPreformatted">
    <w:name w:val="HTML Preformatted"/>
    <w:basedOn w:val="Normal"/>
    <w:link w:val="HTMLPreformattedChar"/>
    <w:rsid w:val="00454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45446C"/>
    <w:rPr>
      <w:rFonts w:ascii="Courier New" w:hAnsi="Courier New" w:cs="Courier New"/>
      <w:lang w:val="en-US" w:eastAsia="en-US" w:bidi="ar-SA"/>
    </w:rPr>
  </w:style>
  <w:style w:type="character" w:styleId="Emphasis">
    <w:name w:val="Emphasis"/>
    <w:uiPriority w:val="20"/>
    <w:qFormat/>
    <w:rsid w:val="0045446C"/>
    <w:rPr>
      <w:i/>
      <w:iCs/>
    </w:rPr>
  </w:style>
  <w:style w:type="paragraph" w:styleId="PlainText">
    <w:name w:val="Plain Text"/>
    <w:basedOn w:val="Normal"/>
    <w:link w:val="PlainTextChar"/>
    <w:rsid w:val="0045446C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45446C"/>
    <w:rPr>
      <w:rFonts w:ascii="Courier New" w:hAnsi="Courier New"/>
      <w:lang w:val="en-US" w:eastAsia="en-US" w:bidi="ar-SA"/>
    </w:rPr>
  </w:style>
  <w:style w:type="paragraph" w:styleId="Title">
    <w:name w:val="Title"/>
    <w:basedOn w:val="Normal"/>
    <w:link w:val="TitleChar"/>
    <w:qFormat/>
    <w:rsid w:val="004544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45446C"/>
    <w:rPr>
      <w:b/>
      <w:bCs/>
      <w:sz w:val="28"/>
      <w:szCs w:val="24"/>
      <w:lang w:val="en-GB" w:eastAsia="en-US" w:bidi="ar-SA"/>
    </w:rPr>
  </w:style>
  <w:style w:type="paragraph" w:styleId="BodyTextIndent">
    <w:name w:val="Body Text Indent"/>
    <w:basedOn w:val="Normal"/>
    <w:rsid w:val="0045446C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val="tr-TR"/>
    </w:rPr>
  </w:style>
  <w:style w:type="paragraph" w:styleId="BodyText">
    <w:name w:val="Body Text"/>
    <w:basedOn w:val="Normal"/>
    <w:rsid w:val="0045446C"/>
    <w:pPr>
      <w:spacing w:after="120"/>
    </w:pPr>
    <w:rPr>
      <w:lang w:val="tr-TR"/>
    </w:rPr>
  </w:style>
  <w:style w:type="paragraph" w:styleId="DocumentMap">
    <w:name w:val="Document Map"/>
    <w:basedOn w:val="Normal"/>
    <w:semiHidden/>
    <w:rsid w:val="0045446C"/>
    <w:pPr>
      <w:shd w:val="clear" w:color="auto" w:fill="000080"/>
    </w:pPr>
    <w:rPr>
      <w:rFonts w:ascii="Tahoma" w:hAnsi="Tahoma" w:cs="Tahoma"/>
      <w:sz w:val="20"/>
      <w:szCs w:val="20"/>
      <w:lang w:val="tr-TR"/>
    </w:rPr>
  </w:style>
  <w:style w:type="paragraph" w:styleId="ListParagraph">
    <w:name w:val="List Paragraph"/>
    <w:basedOn w:val="Normal"/>
    <w:uiPriority w:val="34"/>
    <w:qFormat/>
    <w:rsid w:val="00454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yshortcuts">
    <w:name w:val="yshortcuts"/>
    <w:rsid w:val="0045446C"/>
    <w:rPr>
      <w:rFonts w:cs="Times New Roman"/>
    </w:rPr>
  </w:style>
  <w:style w:type="paragraph" w:customStyle="1" w:styleId="Default">
    <w:name w:val="Default"/>
    <w:rsid w:val="0045446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45446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5446C"/>
    <w:pPr>
      <w:ind w:left="567" w:right="850"/>
      <w:jc w:val="both"/>
    </w:pPr>
    <w:rPr>
      <w:sz w:val="20"/>
      <w:szCs w:val="20"/>
      <w:lang w:eastAsia="tr-TR"/>
    </w:rPr>
  </w:style>
  <w:style w:type="character" w:customStyle="1" w:styleId="messagebody2">
    <w:name w:val="messagebody2"/>
    <w:basedOn w:val="DefaultParagraphFont"/>
    <w:rsid w:val="002F0BAD"/>
  </w:style>
  <w:style w:type="character" w:customStyle="1" w:styleId="FooterChar">
    <w:name w:val="Footer Char"/>
    <w:link w:val="Footer"/>
    <w:uiPriority w:val="99"/>
    <w:rsid w:val="00367F12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724FF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rsid w:val="00724FF8"/>
    <w:rPr>
      <w:sz w:val="16"/>
      <w:szCs w:val="16"/>
      <w:lang w:val="en-US" w:eastAsia="en-US"/>
    </w:rPr>
  </w:style>
  <w:style w:type="paragraph" w:customStyle="1" w:styleId="ms-rtethemeforecolor-1-5">
    <w:name w:val="ms-rtethemeforecolor-1-5"/>
    <w:basedOn w:val="Normal"/>
    <w:rsid w:val="005552CF"/>
    <w:pPr>
      <w:spacing w:before="100" w:beforeAutospacing="1" w:after="100" w:afterAutospacing="1"/>
    </w:pPr>
    <w:rPr>
      <w:color w:val="7F7F7F"/>
      <w:lang w:val="tr-TR" w:eastAsia="tr-TR"/>
    </w:rPr>
  </w:style>
  <w:style w:type="character" w:customStyle="1" w:styleId="ms-rtethemefontface-21">
    <w:name w:val="ms-rtethemefontface-21"/>
    <w:rsid w:val="005552CF"/>
    <w:rPr>
      <w:rFonts w:ascii="Arial" w:hAnsi="Arial" w:cs="Arial" w:hint="default"/>
    </w:rPr>
  </w:style>
  <w:style w:type="character" w:customStyle="1" w:styleId="ms-rtethemeforecolor-1-51">
    <w:name w:val="ms-rtethemeforecolor-1-51"/>
    <w:rsid w:val="005552CF"/>
    <w:rPr>
      <w:color w:val="7F7F7F"/>
    </w:rPr>
  </w:style>
  <w:style w:type="paragraph" w:customStyle="1" w:styleId="highlight">
    <w:name w:val="highlight"/>
    <w:basedOn w:val="Normal"/>
    <w:rsid w:val="004600AF"/>
    <w:pPr>
      <w:pBdr>
        <w:bottom w:val="dotted" w:sz="6" w:space="0" w:color="auto"/>
      </w:pBdr>
      <w:spacing w:before="150" w:after="150"/>
    </w:pPr>
    <w:rPr>
      <w:b/>
      <w:bCs/>
      <w:lang w:val="tr-TR" w:eastAsia="tr-TR"/>
    </w:rPr>
  </w:style>
  <w:style w:type="character" w:customStyle="1" w:styleId="author">
    <w:name w:val="author"/>
    <w:basedOn w:val="DefaultParagraphFont"/>
    <w:rsid w:val="0000157C"/>
  </w:style>
  <w:style w:type="paragraph" w:styleId="BodyText2">
    <w:name w:val="Body Text 2"/>
    <w:basedOn w:val="Normal"/>
    <w:link w:val="BodyText2Char"/>
    <w:rsid w:val="00031EE5"/>
    <w:pPr>
      <w:spacing w:after="120" w:line="480" w:lineRule="auto"/>
    </w:pPr>
  </w:style>
  <w:style w:type="character" w:customStyle="1" w:styleId="BodyText2Char">
    <w:name w:val="Body Text 2 Char"/>
    <w:link w:val="BodyText2"/>
    <w:rsid w:val="00031EE5"/>
    <w:rPr>
      <w:sz w:val="24"/>
      <w:szCs w:val="24"/>
      <w:lang w:val="en-GB" w:eastAsia="en-US"/>
    </w:rPr>
  </w:style>
  <w:style w:type="paragraph" w:customStyle="1" w:styleId="normaltableau">
    <w:name w:val="normal_tableau"/>
    <w:basedOn w:val="Normal"/>
    <w:rsid w:val="00EB6C5A"/>
    <w:pPr>
      <w:spacing w:before="120" w:after="120"/>
      <w:jc w:val="both"/>
    </w:pPr>
    <w:rPr>
      <w:rFonts w:ascii="Optima" w:hAnsi="Optima"/>
      <w:sz w:val="22"/>
      <w:szCs w:val="20"/>
      <w:lang w:eastAsia="en-GB"/>
    </w:rPr>
  </w:style>
  <w:style w:type="paragraph" w:customStyle="1" w:styleId="singlepostmeta">
    <w:name w:val="single_postmeta"/>
    <w:basedOn w:val="Normal"/>
    <w:rsid w:val="00514712"/>
    <w:pPr>
      <w:spacing w:before="100" w:beforeAutospacing="1" w:after="100" w:afterAutospacing="1"/>
    </w:pPr>
    <w:rPr>
      <w:lang w:val="tr-TR" w:eastAsia="tr-TR"/>
    </w:rPr>
  </w:style>
  <w:style w:type="paragraph" w:styleId="NoSpacing">
    <w:name w:val="No Spacing"/>
    <w:uiPriority w:val="1"/>
    <w:qFormat/>
    <w:rsid w:val="0006098A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4B50CA"/>
  </w:style>
  <w:style w:type="character" w:customStyle="1" w:styleId="eop">
    <w:name w:val="eop"/>
    <w:basedOn w:val="DefaultParagraphFont"/>
    <w:rsid w:val="004B50CA"/>
  </w:style>
  <w:style w:type="paragraph" w:customStyle="1" w:styleId="xmsonormal">
    <w:name w:val="x_msonormal"/>
    <w:basedOn w:val="Normal"/>
    <w:rsid w:val="006E2918"/>
    <w:pPr>
      <w:spacing w:before="100" w:beforeAutospacing="1" w:after="100" w:afterAutospacing="1"/>
    </w:pPr>
    <w:rPr>
      <w:lang w:val="en-US"/>
    </w:rPr>
  </w:style>
  <w:style w:type="character" w:customStyle="1" w:styleId="xydp3b2730afapple-converted-space">
    <w:name w:val="x_ydp3b2730afapple-converted-space"/>
    <w:basedOn w:val="DefaultParagraphFont"/>
    <w:rsid w:val="00903B04"/>
  </w:style>
  <w:style w:type="character" w:styleId="UnresolvedMention">
    <w:name w:val="Unresolved Mention"/>
    <w:uiPriority w:val="99"/>
    <w:semiHidden/>
    <w:unhideWhenUsed/>
    <w:rsid w:val="000E2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288">
          <w:marLeft w:val="0"/>
          <w:marRight w:val="0"/>
          <w:marTop w:val="30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720">
              <w:marLeft w:val="0"/>
              <w:marRight w:val="0"/>
              <w:marTop w:val="30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1510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iksal@hotmail.com" TargetMode="External"/><Relationship Id="rId13" Type="http://schemas.openxmlformats.org/officeDocument/2006/relationships/hyperlink" Target="https://www.aa.com.tr/tr/analiz/gorus-40-yillik-varlik-mucadelesi-kktc-dimdik-ayakta/3054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a.com.tr/tr/analiz/gorus-kibristan-gazzeye-garantorluk-neden-gerekli/30876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.com.tr/en/analysis/opinion-why-is-guarantorship-necessary-from-cyprus-to-gaza/308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it_kenanoglu@hotmail.com" TargetMode="External"/><Relationship Id="rId10" Type="http://schemas.openxmlformats.org/officeDocument/2006/relationships/hyperlink" Target="https://www.periodicojs.com.br/index.php/gei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/scholar_url?url=https://periodicojs.com.br/index.php/gei/article/download/150/111&amp;hl=en&amp;sa=X&amp;d=3343604423249042969&amp;ei=f65QYKviIIjjmQGL66-QCA&amp;scisig=AAGBfm2L6_7K_sT6ZmcPtsDQaUadWpFqSQ&amp;nossl=1&amp;oi=scholaralrt&amp;hist=nsof9QwAAAAJ:8115062053404024825:AAGBfm3DAPjAP0SBKhoSDeJrSQ9prgLUdg&amp;html=&amp;folt=art" TargetMode="External"/><Relationship Id="rId14" Type="http://schemas.openxmlformats.org/officeDocument/2006/relationships/hyperlink" Target="https://www.aa.com.tr/tr/analiz/gorus-fidan-ertugruloglu-gorusmesi-kibrista-yeni-donemin-ipuclari/3015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B1EC-AF65-44E4-90FC-99470877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13</Pages>
  <Words>3387</Words>
  <Characters>22782</Characters>
  <Application>Microsoft Office Word</Application>
  <DocSecurity>0</DocSecurity>
  <Lines>612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25988</CharactersWithSpaces>
  <SharedDoc>false</SharedDoc>
  <HLinks>
    <vt:vector size="30" baseType="variant">
      <vt:variant>
        <vt:i4>3407889</vt:i4>
      </vt:variant>
      <vt:variant>
        <vt:i4>12</vt:i4>
      </vt:variant>
      <vt:variant>
        <vt:i4>0</vt:i4>
      </vt:variant>
      <vt:variant>
        <vt:i4>5</vt:i4>
      </vt:variant>
      <vt:variant>
        <vt:lpwstr>mailto:nesip.ogun@akun.edu.tr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mailto:macit_kenanoglu@hotmail.com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https://www.periodicojs.com.br/index.php/gei/index</vt:lpwstr>
      </vt:variant>
      <vt:variant>
        <vt:lpwstr/>
      </vt:variant>
      <vt:variant>
        <vt:i4>3604545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scholar_url?url=https://periodicojs.com.br/index.php/gei/article/download/150/111&amp;hl=en&amp;sa=X&amp;d=3343604423249042969&amp;ei=f65QYKviIIjjmQGL66-QCA&amp;scisig=AAGBfm2L6_7K_sT6ZmcPtsDQaUadWpFqSQ&amp;nossl=1&amp;oi=scholaralrt&amp;hist=nsof9QwAAAAJ:8115062053404024825:AAGBfm3DAPjAP0SBKhoSDeJrSQ9prgLUdg&amp;html=&amp;folt=art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mailto:hisiksal@hotmail.com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cp:lastModifiedBy>Huseyin Isiksal</cp:lastModifiedBy>
  <cp:revision>30</cp:revision>
  <cp:lastPrinted>2023-02-14T14:21:00Z</cp:lastPrinted>
  <dcterms:created xsi:type="dcterms:W3CDTF">2023-04-26T11:40:00Z</dcterms:created>
  <dcterms:modified xsi:type="dcterms:W3CDTF">2024-01-03T14:40:00Z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03c92c69add98152bfd12e9d5c07bcf8a2683a8c0827c55cb0f9e232d3415f36</vt:lpwstr>
  </property>
</Properties>
</file>